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4" Type="http://schemas.openxmlformats.org/officeDocument/2006/relationships/officeDocument" Target="word/document.xml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/>
        <w:jc w:val="center"/>
        <w:rPr>
          <w:rFonts w:ascii="ＭＳ ゴシック" w:hAnsi="ＭＳ ゴシック" w:eastAsia="ＭＳ ゴシック"/>
          <w:b/>
          <w:b/>
          <w:sz w:val="32"/>
          <w:szCs w:val="28"/>
        </w:rPr>
      </w:pPr>
      <w:r>
        <w:rPr>
          <w:rFonts w:ascii="ＭＳ ゴシック" w:hAnsi="ＭＳ ゴシック" w:eastAsia="ＭＳ ゴシック"/>
          <w:b/>
          <w:sz w:val="32"/>
          <w:szCs w:val="28"/>
        </w:rPr>
        <w:t>販</w:t>
      </w:r>
      <w:r>
        <w:rPr>
          <w:rFonts w:ascii="ＭＳ ゴシック" w:hAnsi="ＭＳ ゴシック" w:eastAsia="ＭＳ ゴシック"/>
          <w:b/>
          <w:sz w:val="32"/>
          <w:szCs w:val="28"/>
        </w:rPr>
        <w:t>売商品の取り扱いについて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5394325</wp:posOffset>
                </wp:positionH>
                <wp:positionV relativeFrom="paragraph">
                  <wp:posOffset>-226060</wp:posOffset>
                </wp:positionV>
                <wp:extent cx="891540" cy="211455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540" cy="211455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FrameContents"/>
                              <w:spacing w:lineRule="exact" w:line="30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別紙②</w:t>
                            </w:r>
                          </w:p>
                        </w:txbxContent>
                      </wps:txbx>
                      <wps:bodyPr anchor="t" lIns="74295" tIns="8890" rIns="74295" bIns="889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70.2pt;height:16.65pt;mso-wrap-distance-left:9pt;mso-wrap-distance-right:9pt;mso-wrap-distance-top:0pt;mso-wrap-distance-bottom:0pt;margin-top:-17.8pt;mso-position-vertical-relative:text;margin-left:424.75pt;mso-position-horizontal-relative:text">
                <v:textbox inset="0.08125in,0.00972222222222222in,0.08125in,0.00972222222222222in">
                  <w:txbxContent>
                    <w:p>
                      <w:pPr>
                        <w:pStyle w:val="FrameContents"/>
                        <w:spacing w:lineRule="exact" w:line="30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  <w:t>別紙②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losing"/>
        <w:spacing w:lineRule="exact" w:line="400" w:before="216" w:after="0"/>
        <w:ind w:left="2572" w:right="960" w:hanging="2572"/>
        <w:jc w:val="left"/>
        <w:rPr>
          <w:rFonts w:ascii="ＭＳ ゴシック" w:hAnsi="ＭＳ ゴシック" w:eastAsia="ＭＳ ゴシック"/>
        </w:rPr>
      </w:pPr>
      <w:r>
        <w:rPr>
          <w:rFonts w:ascii="ＭＳ ゴシック" w:hAnsi="ＭＳ ゴシック" w:eastAsia="ＭＳ ゴシック"/>
        </w:rPr>
        <w:t>１　販売期間</w:t>
      </w:r>
    </w:p>
    <w:p>
      <w:pPr>
        <w:pStyle w:val="Closing"/>
        <w:spacing w:lineRule="exact" w:line="360"/>
        <w:ind w:left="0" w:right="960" w:firstLine="468"/>
        <w:jc w:val="left"/>
        <w:rPr/>
      </w:pPr>
      <w:bookmarkStart w:id="0" w:name="_Hlk223702769"/>
      <w:bookmarkStart w:id="1" w:name="_Hlk222832526"/>
      <w:bookmarkEnd w:id="0"/>
      <w:bookmarkEnd w:id="1"/>
      <w:r>
        <w:rPr/>
        <w:t>令和８年９月１１日（金）から９月２３日（水）の１３日間（予定）</w:t>
      </w:r>
    </w:p>
    <w:p>
      <w:pPr>
        <w:pStyle w:val="Normal"/>
        <w:spacing w:lineRule="exact" w:line="400" w:before="432" w:after="0"/>
        <w:rPr>
          <w:rFonts w:ascii="ＭＳ ゴシック" w:hAnsi="ＭＳ ゴシック" w:eastAsia="ＭＳ ゴシック"/>
          <w:lang w:eastAsia="zh-TW"/>
        </w:rPr>
      </w:pPr>
      <w:r>
        <w:rPr>
          <w:rFonts w:ascii="ＭＳ ゴシック" w:hAnsi="ＭＳ ゴシック" w:eastAsia="ＭＳ ゴシック"/>
          <w:lang w:eastAsia="zh-TW"/>
        </w:rPr>
        <w:t>２　販売場所</w:t>
      </w:r>
    </w:p>
    <w:p>
      <w:pPr>
        <w:pStyle w:val="Normal"/>
        <w:spacing w:lineRule="exact" w:line="400"/>
        <w:ind w:left="0" w:right="0" w:firstLine="468"/>
        <w:rPr>
          <w:rFonts w:ascii="ＭＳ 明朝" w:hAnsi="ＭＳ 明朝"/>
          <w:lang w:eastAsia="zh-TW"/>
        </w:rPr>
      </w:pPr>
      <w:r>
        <w:rPr>
          <w:rFonts w:ascii="ＭＳ 明朝" w:hAnsi="ＭＳ 明朝"/>
          <w:lang w:eastAsia="zh-TW"/>
        </w:rPr>
        <w:t>阪急梅田２階中央催事店（面積７２㎡）</w:t>
      </w:r>
    </w:p>
    <w:p>
      <w:pPr>
        <w:pStyle w:val="Normal"/>
        <w:spacing w:lineRule="exact" w:line="400"/>
        <w:ind w:left="0" w:right="0" w:firstLine="234"/>
        <w:rPr>
          <w:rFonts w:ascii="ＭＳ 明朝" w:hAnsi="ＭＳ 明朝"/>
          <w:lang w:eastAsia="zh-CN"/>
        </w:rPr>
      </w:pPr>
      <w:r>
        <w:rPr>
          <w:rFonts w:ascii="ＭＳ 明朝" w:hAnsi="ＭＳ 明朝"/>
          <w:lang w:eastAsia="zh-CN"/>
        </w:rPr>
        <w:t>（住所：大阪府大阪市北区芝田１丁目　阪急大阪梅田駅　２階改札内）</w:t>
      </w:r>
    </w:p>
    <w:p>
      <w:pPr>
        <w:pStyle w:val="Closing"/>
        <w:tabs>
          <w:tab w:val="left" w:pos="9214" w:leader="none"/>
        </w:tabs>
        <w:spacing w:lineRule="exact" w:line="400" w:before="432" w:after="0"/>
        <w:ind w:left="2" w:right="140" w:hanging="0"/>
        <w:jc w:val="left"/>
        <w:rPr>
          <w:rFonts w:ascii="ＭＳ ゴシック" w:hAnsi="ＭＳ ゴシック" w:eastAsia="ＭＳ ゴシック"/>
        </w:rPr>
      </w:pPr>
      <w:r>
        <w:rPr>
          <w:rFonts w:ascii="ＭＳ ゴシック" w:hAnsi="ＭＳ ゴシック" w:eastAsia="ＭＳ ゴシック"/>
        </w:rPr>
        <w:t>３　販売方式</w:t>
      </w:r>
    </w:p>
    <w:p>
      <w:pPr>
        <w:pStyle w:val="Closing"/>
        <w:tabs>
          <w:tab w:val="left" w:pos="9214" w:leader="none"/>
        </w:tabs>
        <w:spacing w:lineRule="exact" w:line="400"/>
        <w:ind w:left="234" w:right="140" w:firstLine="234"/>
        <w:jc w:val="left"/>
        <w:rPr/>
      </w:pPr>
      <w:r>
        <w:rPr/>
        <w:t>千葉県観光物産協会から委託を受けた業者（※追ってお知らせします。）と委託販売契約を締結の上、</w:t>
      </w:r>
      <w:r>
        <w:rPr>
          <w:u w:val="single"/>
        </w:rPr>
        <w:t>原則として、消化仕入方式</w:t>
      </w:r>
      <w:r>
        <w:rPr/>
        <w:t>により販売をいたします。</w:t>
      </w:r>
    </w:p>
    <w:p>
      <w:pPr>
        <w:pStyle w:val="Closing"/>
        <w:tabs>
          <w:tab w:val="left" w:pos="9214" w:leader="none"/>
        </w:tabs>
        <w:spacing w:lineRule="exact" w:line="400"/>
        <w:ind w:left="0" w:right="140" w:hanging="0"/>
        <w:jc w:val="left"/>
        <w:rPr/>
      </w:pPr>
      <w:r>
        <w:rPr/>
        <w:t>　　但し、酒類については買取仕入方式（卸価格で買い取ります）で販売をいたします。</w:t>
      </w:r>
    </w:p>
    <w:p>
      <w:pPr>
        <w:pStyle w:val="Closing"/>
        <w:tabs>
          <w:tab w:val="left" w:pos="9214" w:leader="none"/>
        </w:tabs>
        <w:spacing w:lineRule="exact" w:line="400" w:before="432" w:after="0"/>
        <w:ind w:left="2" w:right="140" w:hanging="0"/>
        <w:jc w:val="left"/>
        <w:rPr>
          <w:rFonts w:ascii="ＭＳ ゴシック" w:hAnsi="ＭＳ ゴシック" w:eastAsia="ＭＳ ゴシック"/>
        </w:rPr>
      </w:pPr>
      <w:r>
        <w:rPr>
          <w:rFonts w:ascii="ＭＳ ゴシック" w:hAnsi="ＭＳ ゴシック" w:eastAsia="ＭＳ ゴシック"/>
        </w:rPr>
        <w:t>４　販売商品の販売手数料</w:t>
      </w:r>
    </w:p>
    <w:p>
      <w:pPr>
        <w:pStyle w:val="Closing"/>
        <w:tabs>
          <w:tab w:val="left" w:pos="9214" w:leader="none"/>
        </w:tabs>
        <w:spacing w:lineRule="exact" w:line="400"/>
        <w:ind w:left="2" w:right="140" w:firstLine="468"/>
        <w:jc w:val="left"/>
        <w:rPr/>
      </w:pPr>
      <w:r>
        <w:rPr/>
        <w:t>販売希望価格の２０％</w:t>
      </w:r>
    </w:p>
    <w:p>
      <w:pPr>
        <w:pStyle w:val="Closing"/>
        <w:tabs>
          <w:tab w:val="left" w:pos="9214" w:leader="none"/>
        </w:tabs>
        <w:spacing w:lineRule="exact" w:line="400"/>
        <w:ind w:left="2" w:right="140" w:firstLine="468"/>
        <w:jc w:val="left"/>
        <w:rPr/>
      </w:pPr>
      <w:r>
        <w:rPr/>
        <w:t>　※酒類については、買取仕入方式による販売のため、販売手数料はかかりません。</w:t>
      </w:r>
    </w:p>
    <w:p>
      <w:pPr>
        <w:pStyle w:val="Closing"/>
        <w:tabs>
          <w:tab w:val="left" w:pos="9214" w:leader="none"/>
        </w:tabs>
        <w:spacing w:lineRule="exact" w:line="400" w:before="432" w:after="0"/>
        <w:ind w:left="2" w:right="140" w:hanging="0"/>
        <w:jc w:val="left"/>
        <w:rPr>
          <w:rFonts w:ascii="ＭＳ ゴシック" w:hAnsi="ＭＳ ゴシック" w:eastAsia="ＭＳ ゴシック"/>
        </w:rPr>
      </w:pPr>
      <w:r>
        <w:rPr>
          <w:rFonts w:ascii="ＭＳ ゴシック" w:hAnsi="ＭＳ ゴシック" w:eastAsia="ＭＳ ゴシック"/>
        </w:rPr>
        <w:t>５　販売商品の納入方法</w:t>
      </w:r>
    </w:p>
    <w:p>
      <w:pPr>
        <w:pStyle w:val="Closing"/>
        <w:tabs>
          <w:tab w:val="left" w:pos="9214" w:leader="none"/>
        </w:tabs>
        <w:spacing w:lineRule="exact" w:line="400"/>
        <w:ind w:left="234" w:right="140" w:firstLine="234"/>
        <w:jc w:val="left"/>
        <w:rPr/>
      </w:pPr>
      <w:r>
        <w:rPr/>
        <w:t>原則としてロットでの納入を想定していますが、商品内容・最低ロット数等を踏まえ、　　調整をお願いする場合がございます。</w:t>
      </w:r>
    </w:p>
    <w:p>
      <w:pPr>
        <w:pStyle w:val="Closing"/>
        <w:tabs>
          <w:tab w:val="left" w:pos="9214" w:leader="none"/>
        </w:tabs>
        <w:spacing w:lineRule="exact" w:line="400"/>
        <w:ind w:left="2" w:right="140" w:hanging="0"/>
        <w:jc w:val="left"/>
        <w:rPr/>
      </w:pPr>
      <w:r>
        <w:rPr/>
        <w:t>　※</w:t>
      </w:r>
      <w:bookmarkStart w:id="2" w:name="_Hlk222842392"/>
      <w:r>
        <w:rPr/>
        <w:t>納品時の配送費は</w:t>
      </w:r>
      <w:bookmarkEnd w:id="2"/>
      <w:r>
        <w:rPr/>
        <w:t>出品事業者の負担でお願いします。</w:t>
      </w:r>
    </w:p>
    <w:p>
      <w:pPr>
        <w:pStyle w:val="Closing"/>
        <w:tabs>
          <w:tab w:val="left" w:pos="9214" w:leader="none"/>
        </w:tabs>
        <w:spacing w:lineRule="exact" w:line="400" w:before="432" w:after="0"/>
        <w:ind w:left="2" w:right="140" w:hanging="0"/>
        <w:jc w:val="left"/>
        <w:rPr>
          <w:rFonts w:ascii="ＭＳ ゴシック" w:hAnsi="ＭＳ ゴシック" w:eastAsia="ＭＳ ゴシック"/>
        </w:rPr>
      </w:pPr>
      <w:r>
        <w:rPr>
          <w:rFonts w:ascii="ＭＳ ゴシック" w:hAnsi="ＭＳ ゴシック" w:eastAsia="ＭＳ ゴシック"/>
        </w:rPr>
        <w:t>６　販売商品の発注方法</w:t>
      </w:r>
    </w:p>
    <w:p>
      <w:pPr>
        <w:pStyle w:val="Closing"/>
        <w:tabs>
          <w:tab w:val="left" w:pos="9214" w:leader="none"/>
        </w:tabs>
        <w:spacing w:lineRule="exact" w:line="400"/>
        <w:ind w:left="2" w:right="140" w:hanging="0"/>
        <w:jc w:val="left"/>
        <w:rPr/>
      </w:pPr>
      <w:r>
        <w:rPr/>
        <w:t>　　電話、メール、ＦＡＸ等での発注を想定しています。</w:t>
      </w:r>
    </w:p>
    <w:p>
      <w:pPr>
        <w:pStyle w:val="Closing"/>
        <w:tabs>
          <w:tab w:val="left" w:pos="9214" w:leader="none"/>
        </w:tabs>
        <w:spacing w:lineRule="exact" w:line="400" w:before="432" w:after="0"/>
        <w:ind w:left="2" w:right="140" w:hanging="0"/>
        <w:jc w:val="left"/>
        <w:rPr>
          <w:rFonts w:ascii="ＭＳ ゴシック" w:hAnsi="ＭＳ ゴシック" w:eastAsia="ＭＳ ゴシック"/>
        </w:rPr>
      </w:pPr>
      <w:r>
        <w:rPr>
          <w:rFonts w:ascii="ＭＳ ゴシック" w:hAnsi="ＭＳ ゴシック" w:eastAsia="ＭＳ ゴシック"/>
        </w:rPr>
        <w:t>７　商品代金の支払い</w:t>
      </w:r>
    </w:p>
    <w:p>
      <w:pPr>
        <w:pStyle w:val="Closing"/>
        <w:tabs>
          <w:tab w:val="left" w:pos="9214" w:leader="none"/>
        </w:tabs>
        <w:spacing w:lineRule="exact" w:line="400"/>
        <w:ind w:left="2" w:right="140" w:hanging="0"/>
        <w:jc w:val="left"/>
        <w:rPr/>
      </w:pPr>
      <w:r>
        <w:rPr/>
        <w:t>　　販売期間終了後にまとめてお支払いさせていただきます。（令和８年１１月頃）</w:t>
      </w:r>
    </w:p>
    <w:p>
      <w:pPr>
        <w:pStyle w:val="Closing"/>
        <w:tabs>
          <w:tab w:val="left" w:pos="9214" w:leader="none"/>
        </w:tabs>
        <w:spacing w:lineRule="exact" w:line="400" w:before="432" w:after="0"/>
        <w:ind w:left="2" w:right="140" w:hanging="0"/>
        <w:jc w:val="left"/>
        <w:rPr>
          <w:rFonts w:ascii="ＭＳ ゴシック" w:hAnsi="ＭＳ ゴシック" w:eastAsia="ＭＳ ゴシック"/>
        </w:rPr>
      </w:pPr>
      <w:r>
        <w:rPr>
          <w:rFonts w:ascii="ＭＳ ゴシック" w:hAnsi="ＭＳ ゴシック" w:eastAsia="ＭＳ ゴシック"/>
        </w:rPr>
        <w:t>８　賞味期限切れ及び販売期間終了時の商品の取り扱い</w:t>
      </w:r>
    </w:p>
    <w:p>
      <w:pPr>
        <w:pStyle w:val="Closing"/>
        <w:tabs>
          <w:tab w:val="left" w:pos="9214" w:leader="none"/>
        </w:tabs>
        <w:spacing w:lineRule="exact" w:line="400"/>
        <w:ind w:left="2" w:right="140" w:hanging="0"/>
        <w:jc w:val="left"/>
        <w:rPr/>
      </w:pPr>
      <w:r>
        <w:rPr/>
        <w:t>　　</w:t>
      </w:r>
      <w:r>
        <w:rPr>
          <w:u w:val="single"/>
        </w:rPr>
        <w:t>着払いにて返送</w:t>
      </w:r>
      <w:r>
        <w:rPr/>
        <w:t>させていただきます。</w:t>
      </w:r>
    </w:p>
    <w:p>
      <w:pPr>
        <w:pStyle w:val="Closing"/>
        <w:tabs>
          <w:tab w:val="left" w:pos="9214" w:leader="none"/>
        </w:tabs>
        <w:spacing w:lineRule="exact" w:line="400" w:before="432" w:after="0"/>
        <w:ind w:left="2" w:right="140" w:hanging="0"/>
        <w:jc w:val="left"/>
        <w:rPr>
          <w:rFonts w:ascii="ＭＳ ゴシック" w:hAnsi="ＭＳ ゴシック" w:eastAsia="ＭＳ ゴシック"/>
        </w:rPr>
      </w:pPr>
      <w:r>
        <w:rPr>
          <w:rFonts w:ascii="ＭＳ ゴシック" w:hAnsi="ＭＳ ゴシック" w:eastAsia="ＭＳ ゴシック"/>
        </w:rPr>
        <w:t>９　その他</w:t>
      </w:r>
    </w:p>
    <w:p>
      <w:pPr>
        <w:pStyle w:val="Closing"/>
        <w:tabs>
          <w:tab w:val="left" w:pos="9214" w:leader="none"/>
        </w:tabs>
        <w:spacing w:lineRule="exact" w:line="400"/>
        <w:ind w:left="234" w:right="140" w:firstLine="234"/>
        <w:jc w:val="left"/>
        <w:rPr/>
      </w:pPr>
      <w:r>
        <w:rPr/>
        <w:t>販売に関する詳細事項</w:t>
      </w:r>
      <w:bookmarkStart w:id="3" w:name="_Hlk222842521"/>
      <w:r>
        <w:rPr/>
        <w:t>（納品スケジュール等</w:t>
      </w:r>
      <w:bookmarkEnd w:id="3"/>
      <w:r>
        <w:rPr/>
        <w:t>）につきましては、出品事業者を対象に　　説明会を開催する予定です。（令和８年７月予定）</w:t>
      </w:r>
    </w:p>
    <w:sectPr>
      <w:type w:val="nextPage"/>
      <w:pgSz w:w="11906" w:h="16838"/>
      <w:pgMar w:left="1134" w:right="851" w:header="0" w:top="1134" w:footer="0" w:bottom="567" w:gutter="0"/>
      <w:pgNumType w:fmt="decimal"/>
      <w:formProt w:val="false"/>
      <w:textDirection w:val="lrTb"/>
      <w:docGrid w:type="linesAndChars" w:linePitch="43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ゴシック">
    <w:charset w:val="01"/>
    <w:family w:val="roman"/>
    <w:pitch w:val="variable"/>
  </w:font>
  <w:font w:name="ＭＳ 明朝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DejaVu Sans"/>
        <w:szCs w:val="22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Century" w:hAnsi="Century" w:eastAsia="ＭＳ 明朝" w:cs="Times New Roman"/>
      <w:color w:val="auto"/>
      <w:sz w:val="24"/>
      <w:szCs w:val="24"/>
      <w:lang w:val="en-US" w:eastAsia="ja-JP" w:bidi="ar-SA"/>
    </w:rPr>
  </w:style>
  <w:style w:type="character" w:styleId="DefaultParagraphFont">
    <w:name w:val="Default Paragraph Font"/>
    <w:qFormat/>
    <w:rPr>
      <w:rFonts w:ascii="Century" w:hAnsi="Century" w:eastAsia="ＭＳ 明朝" w:cs="Times New Roman"/>
      <w:sz w:val="24"/>
      <w:szCs w:val="24"/>
    </w:rPr>
  </w:style>
  <w:style w:type="character" w:styleId="Style14">
    <w:name w:val="記 (文字)"/>
    <w:basedOn w:val="DefaultParagraphFont"/>
    <w:qFormat/>
    <w:rPr>
      <w:rFonts w:ascii="Century" w:hAnsi="Century" w:eastAsia="ＭＳ 明朝" w:cs="Times New Roman"/>
      <w:sz w:val="24"/>
      <w:szCs w:val="24"/>
    </w:rPr>
  </w:style>
  <w:style w:type="character" w:styleId="Style15">
    <w:name w:val="結語 (文字)"/>
    <w:basedOn w:val="DefaultParagraphFont"/>
    <w:qFormat/>
    <w:rPr>
      <w:rFonts w:ascii="Century" w:hAnsi="Century" w:eastAsia="ＭＳ 明朝" w:cs="Times New Roman"/>
      <w:sz w:val="24"/>
      <w:szCs w:val="24"/>
    </w:rPr>
  </w:style>
  <w:style w:type="character" w:styleId="InternetLink">
    <w:name w:val="Internet Link"/>
    <w:basedOn w:val="DefaultParagraphFont"/>
    <w:rPr>
      <w:rFonts w:ascii="Century" w:hAnsi="Century" w:eastAsia="ＭＳ 明朝" w:cs="Times New Roman"/>
      <w:color w:val="0000FF"/>
      <w:sz w:val="24"/>
      <w:szCs w:val="24"/>
      <w:u w:val="single"/>
    </w:rPr>
  </w:style>
  <w:style w:type="character" w:styleId="Style16">
    <w:name w:val="吹き出し (文字)"/>
    <w:basedOn w:val="DefaultParagraphFont"/>
    <w:qFormat/>
    <w:rPr>
      <w:rFonts w:ascii="Arial" w:hAnsi="Arial" w:eastAsia="ＭＳ ゴシック" w:cs="DejaVu Sans"/>
      <w:sz w:val="18"/>
      <w:szCs w:val="18"/>
    </w:rPr>
  </w:style>
  <w:style w:type="character" w:styleId="Style17">
    <w:name w:val="ヘッダー (文字)"/>
    <w:basedOn w:val="DefaultParagraphFont"/>
    <w:qFormat/>
    <w:rPr>
      <w:rFonts w:ascii="Century" w:hAnsi="Century" w:eastAsia="ＭＳ 明朝" w:cs="Times New Roman"/>
      <w:sz w:val="24"/>
      <w:szCs w:val="24"/>
    </w:rPr>
  </w:style>
  <w:style w:type="character" w:styleId="Style18">
    <w:name w:val="フッター (文字)"/>
    <w:basedOn w:val="DefaultParagraphFont"/>
    <w:qFormat/>
    <w:rPr>
      <w:rFonts w:ascii="Century" w:hAnsi="Century" w:eastAsia="ＭＳ 明朝" w:cs="Times New Roman"/>
      <w:sz w:val="24"/>
      <w:szCs w:val="24"/>
    </w:rPr>
  </w:style>
  <w:style w:type="character" w:styleId="ListLabel1">
    <w:name w:val="ListLabel 1"/>
    <w:qFormat/>
    <w:rPr>
      <w:rFonts w:ascii="Century" w:hAnsi="Century" w:eastAsia="ＭＳ ゴシック" w:cs="Times New Roman"/>
      <w:sz w:val="24"/>
      <w:szCs w:val="24"/>
    </w:rPr>
  </w:style>
  <w:style w:type="paragraph" w:styleId="Heading">
    <w:name w:val="Heading"/>
    <w:basedOn w:val="Normal"/>
    <w:next w:val="TextBody"/>
    <w:qFormat/>
    <w:pPr>
      <w:keepNext/>
      <w:widowControl w:val="false"/>
      <w:bidi w:val="0"/>
      <w:spacing w:before="240" w:after="120"/>
      <w:jc w:val="both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bidi w:val="0"/>
      <w:spacing w:lineRule="auto" w:line="288" w:before="0" w:after="140"/>
      <w:jc w:val="both"/>
    </w:pPr>
    <w:rPr>
      <w:rFonts w:ascii="Century" w:hAnsi="Century" w:eastAsia="ＭＳ 明朝" w:cs="Times New Roman"/>
      <w:sz w:val="24"/>
      <w:szCs w:val="24"/>
    </w:rPr>
  </w:style>
  <w:style w:type="paragraph" w:styleId="List">
    <w:name w:val="List"/>
    <w:basedOn w:val="TextBody"/>
    <w:pPr>
      <w:widowControl w:val="false"/>
      <w:bidi w:val="0"/>
      <w:jc w:val="both"/>
    </w:pPr>
    <w:rPr>
      <w:rFonts w:ascii="Century" w:hAnsi="Century" w:eastAsia="ＭＳ 明朝" w:cs="Times New Roman"/>
      <w:sz w:val="24"/>
      <w:szCs w:val="24"/>
    </w:rPr>
  </w:style>
  <w:style w:type="paragraph" w:styleId="Caption">
    <w:name w:val="Caption"/>
    <w:basedOn w:val="Normal"/>
    <w:qFormat/>
    <w:pPr>
      <w:widowControl w:val="false"/>
      <w:suppressLineNumbers/>
      <w:bidi w:val="0"/>
      <w:spacing w:before="120" w:after="120"/>
      <w:jc w:val="both"/>
    </w:pPr>
    <w:rPr>
      <w:rFonts w:ascii="Century" w:hAnsi="Century" w:eastAsia="ＭＳ 明朝" w:cs="Times New Roman"/>
      <w:i/>
      <w:iCs/>
      <w:sz w:val="24"/>
      <w:szCs w:val="24"/>
    </w:rPr>
  </w:style>
  <w:style w:type="paragraph" w:styleId="Index">
    <w:name w:val="Index"/>
    <w:basedOn w:val="Normal"/>
    <w:qFormat/>
    <w:pPr>
      <w:widowControl w:val="false"/>
      <w:suppressLineNumbers/>
      <w:bidi w:val="0"/>
      <w:jc w:val="both"/>
    </w:pPr>
    <w:rPr>
      <w:rFonts w:ascii="Century" w:hAnsi="Century" w:eastAsia="ＭＳ 明朝" w:cs="Times New Roman"/>
      <w:sz w:val="24"/>
      <w:szCs w:val="24"/>
    </w:rPr>
  </w:style>
  <w:style w:type="paragraph" w:styleId="NoteHeading">
    <w:name w:val="Note Heading"/>
    <w:basedOn w:val="Normal"/>
    <w:qFormat/>
    <w:pPr>
      <w:widowControl w:val="false"/>
      <w:bidi w:val="0"/>
      <w:jc w:val="center"/>
    </w:pPr>
    <w:rPr>
      <w:rFonts w:ascii="Century" w:hAnsi="Century" w:eastAsia="ＭＳ 明朝" w:cs="Times New Roman"/>
      <w:sz w:val="24"/>
      <w:szCs w:val="24"/>
    </w:rPr>
  </w:style>
  <w:style w:type="paragraph" w:styleId="Closing">
    <w:name w:val="Closing"/>
    <w:basedOn w:val="Normal"/>
    <w:qFormat/>
    <w:pPr>
      <w:widowControl w:val="false"/>
      <w:bidi w:val="0"/>
      <w:jc w:val="right"/>
    </w:pPr>
    <w:rPr>
      <w:rFonts w:ascii="Century" w:hAnsi="Century" w:eastAsia="ＭＳ 明朝" w:cs="Times New Roman"/>
      <w:sz w:val="24"/>
      <w:szCs w:val="24"/>
    </w:rPr>
  </w:style>
  <w:style w:type="paragraph" w:styleId="BalloonText">
    <w:name w:val="Balloon Text"/>
    <w:basedOn w:val="Normal"/>
    <w:qFormat/>
    <w:pPr>
      <w:widowControl w:val="false"/>
      <w:bidi w:val="0"/>
      <w:jc w:val="both"/>
    </w:pPr>
    <w:rPr>
      <w:rFonts w:ascii="Arial" w:hAnsi="Arial" w:eastAsia="ＭＳ ゴシック" w:cs="DejaVu Sans"/>
      <w:sz w:val="18"/>
      <w:szCs w:val="18"/>
    </w:rPr>
  </w:style>
  <w:style w:type="paragraph" w:styleId="Header">
    <w:name w:val="Header"/>
    <w:basedOn w:val="Normal"/>
    <w:pPr>
      <w:widowControl w:val="false"/>
      <w:tabs>
        <w:tab w:val="center" w:pos="4252" w:leader="none"/>
        <w:tab w:val="right" w:pos="8504" w:leader="none"/>
      </w:tabs>
      <w:bidi w:val="0"/>
      <w:snapToGrid w:val="false"/>
      <w:jc w:val="both"/>
    </w:pPr>
    <w:rPr>
      <w:rFonts w:ascii="Century" w:hAnsi="Century" w:eastAsia="ＭＳ 明朝" w:cs="Times New Roman"/>
      <w:sz w:val="24"/>
      <w:szCs w:val="24"/>
    </w:rPr>
  </w:style>
  <w:style w:type="paragraph" w:styleId="Footer">
    <w:name w:val="Footer"/>
    <w:basedOn w:val="Normal"/>
    <w:pPr>
      <w:widowControl w:val="false"/>
      <w:tabs>
        <w:tab w:val="center" w:pos="4252" w:leader="none"/>
        <w:tab w:val="right" w:pos="8504" w:leader="none"/>
      </w:tabs>
      <w:bidi w:val="0"/>
      <w:snapToGrid w:val="false"/>
      <w:jc w:val="both"/>
    </w:pPr>
    <w:rPr>
      <w:rFonts w:ascii="Century" w:hAnsi="Century" w:eastAsia="ＭＳ 明朝" w:cs="Times New Roman"/>
      <w:sz w:val="24"/>
      <w:szCs w:val="24"/>
    </w:rPr>
  </w:style>
  <w:style w:type="paragraph" w:styleId="FrameContents">
    <w:name w:val="Frame Contents"/>
    <w:basedOn w:val="Normal"/>
    <w:qFormat/>
    <w:pPr>
      <w:widowControl w:val="false"/>
      <w:bidi w:val="0"/>
      <w:jc w:val="both"/>
    </w:pPr>
    <w:rPr>
      <w:rFonts w:ascii="Century" w:hAnsi="Century" w:eastAsia="ＭＳ 明朝" w:cs="Times New Roman"/>
      <w:sz w:val="24"/>
      <w:szCs w:val="24"/>
    </w:rPr>
  </w:style>
  <w:style w:type="numbering" w:styleId="NoList">
    <w:name w:val="No List"/>
    <w:qFormat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Application/>
  <Pages>1</Pages>
  <Words>552</Words>
  <Characters>552</Characters>
  <CharactersWithSpaces>577</CharactersWithSpaces>
  <Paragraphs>24</Paragraphs>
  <Company>千葉県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2015-06-12T02:40:00Z</dcterms:created>
  <dc:creator>千葉県</dc:creator>
  <dc:description/>
  <dc:language>en-US</dc:language>
  <cp:lastModifiedBy>俊介 作本</cp:lastModifiedBy>
  <cp:lastPrinted>2026-03-06T06:59:00Z</cp:lastPrinted>
  <dcterms:modified xsi:type="dcterms:W3CDTF">2026-04-13T07:01:00Z</dcterms:modified>
  <cp:revision>94</cp:revision>
  <dc:subject/>
  <dc:title/>
</cp:coreProperties>
</file>