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31" w:rsidRPr="001D1FA1" w:rsidRDefault="00BD142C" w:rsidP="0067255D">
      <w:pPr>
        <w:tabs>
          <w:tab w:val="left" w:pos="5515"/>
        </w:tabs>
        <w:jc w:val="center"/>
        <w:rPr>
          <w:b/>
        </w:rPr>
      </w:pPr>
      <w:r w:rsidRPr="001D1FA1">
        <w:rPr>
          <w:rFonts w:hint="eastAsia"/>
          <w:b/>
        </w:rPr>
        <w:t>景観形成</w:t>
      </w:r>
      <w:r w:rsidR="007729D2">
        <w:rPr>
          <w:rFonts w:hint="eastAsia"/>
          <w:b/>
        </w:rPr>
        <w:t>基準による</w:t>
      </w:r>
      <w:r w:rsidRPr="001D1FA1">
        <w:rPr>
          <w:rFonts w:hint="eastAsia"/>
          <w:b/>
        </w:rPr>
        <w:t>チェックリスト【</w:t>
      </w:r>
      <w:r w:rsidR="00C0691F">
        <w:rPr>
          <w:rFonts w:hint="eastAsia"/>
          <w:b/>
        </w:rPr>
        <w:t>重点</w:t>
      </w:r>
      <w:bookmarkStart w:id="0" w:name="_GoBack"/>
      <w:bookmarkEnd w:id="0"/>
      <w:r w:rsidR="00C0691F">
        <w:rPr>
          <w:rFonts w:hint="eastAsia"/>
          <w:b/>
        </w:rPr>
        <w:t>地区（建築物・工作物）</w:t>
      </w:r>
      <w:r w:rsidRPr="001D1FA1">
        <w:rPr>
          <w:rFonts w:hint="eastAsia"/>
          <w:b/>
        </w:rPr>
        <w:t>】</w:t>
      </w:r>
      <w:r w:rsidR="00C07816">
        <w:rPr>
          <w:rFonts w:hint="eastAsia"/>
          <w:b/>
        </w:rPr>
        <w:t>１／２</w:t>
      </w:r>
    </w:p>
    <w:p w:rsidR="001D1FA1" w:rsidRDefault="001D1FA1" w:rsidP="001D1FA1">
      <w:pPr>
        <w:tabs>
          <w:tab w:val="left" w:pos="5515"/>
        </w:tabs>
      </w:pPr>
    </w:p>
    <w:p w:rsidR="00C07816" w:rsidRDefault="00C07816" w:rsidP="00C07816">
      <w:pPr>
        <w:tabs>
          <w:tab w:val="left" w:pos="5515"/>
        </w:tabs>
        <w:ind w:firstLineChars="100" w:firstLine="210"/>
      </w:pPr>
      <w:r>
        <w:rPr>
          <w:rFonts w:hint="eastAsia"/>
        </w:rPr>
        <w:t>措置状況</w:t>
      </w:r>
      <w:r>
        <w:rPr>
          <w:rFonts w:hint="eastAsia"/>
        </w:rPr>
        <w:t>(</w:t>
      </w:r>
      <w:r>
        <w:rPr>
          <w:rFonts w:hint="eastAsia"/>
        </w:rPr>
        <w:t>太枠内</w:t>
      </w:r>
      <w:r>
        <w:rPr>
          <w:rFonts w:hint="eastAsia"/>
        </w:rPr>
        <w:t>)</w:t>
      </w:r>
      <w:r>
        <w:rPr>
          <w:rFonts w:hint="eastAsia"/>
        </w:rPr>
        <w:t>について記入してください。</w:t>
      </w:r>
    </w:p>
    <w:p w:rsidR="001D1FA1" w:rsidRPr="00110852" w:rsidRDefault="00110852" w:rsidP="00110852">
      <w:pPr>
        <w:jc w:val="right"/>
      </w:pPr>
      <w:r>
        <w:rPr>
          <w:rFonts w:hint="eastAsia"/>
        </w:rPr>
        <w:t>※項目の（Ｐ○○）は「山武市景観ガイドライン」記載されているページです。</w:t>
      </w:r>
    </w:p>
    <w:tbl>
      <w:tblPr>
        <w:tblStyle w:val="a7"/>
        <w:tblW w:w="0" w:type="auto"/>
        <w:tblLook w:val="04A0" w:firstRow="1" w:lastRow="0" w:firstColumn="1" w:lastColumn="0" w:noHBand="0" w:noVBand="1"/>
      </w:tblPr>
      <w:tblGrid>
        <w:gridCol w:w="817"/>
        <w:gridCol w:w="2835"/>
        <w:gridCol w:w="1559"/>
        <w:gridCol w:w="2835"/>
        <w:gridCol w:w="656"/>
      </w:tblGrid>
      <w:tr w:rsidR="00C07816" w:rsidTr="00C07816">
        <w:tc>
          <w:tcPr>
            <w:tcW w:w="817" w:type="dxa"/>
            <w:tcBorders>
              <w:bottom w:val="double" w:sz="4" w:space="0" w:color="auto"/>
            </w:tcBorders>
          </w:tcPr>
          <w:p w:rsidR="00C07816" w:rsidRDefault="00C07816" w:rsidP="00C07816">
            <w:pPr>
              <w:jc w:val="center"/>
            </w:pPr>
            <w:r>
              <w:rPr>
                <w:rFonts w:hint="eastAsia"/>
              </w:rPr>
              <w:t>項目</w:t>
            </w:r>
          </w:p>
        </w:tc>
        <w:tc>
          <w:tcPr>
            <w:tcW w:w="2835" w:type="dxa"/>
            <w:tcBorders>
              <w:bottom w:val="double" w:sz="4" w:space="0" w:color="auto"/>
              <w:right w:val="single" w:sz="18" w:space="0" w:color="auto"/>
            </w:tcBorders>
          </w:tcPr>
          <w:p w:rsidR="00C07816" w:rsidRDefault="00C07816" w:rsidP="00C07816">
            <w:pPr>
              <w:jc w:val="center"/>
            </w:pPr>
            <w:r>
              <w:rPr>
                <w:rFonts w:hint="eastAsia"/>
              </w:rPr>
              <w:t>景観形成基準</w:t>
            </w:r>
          </w:p>
        </w:tc>
        <w:tc>
          <w:tcPr>
            <w:tcW w:w="4394" w:type="dxa"/>
            <w:gridSpan w:val="2"/>
            <w:tcBorders>
              <w:top w:val="single" w:sz="18" w:space="0" w:color="auto"/>
              <w:left w:val="single" w:sz="18" w:space="0" w:color="auto"/>
              <w:bottom w:val="double" w:sz="4" w:space="0" w:color="auto"/>
              <w:right w:val="single" w:sz="18" w:space="0" w:color="auto"/>
            </w:tcBorders>
          </w:tcPr>
          <w:p w:rsidR="00C07816" w:rsidRDefault="00594AC9" w:rsidP="00C07816">
            <w:pPr>
              <w:tabs>
                <w:tab w:val="left" w:pos="90"/>
              </w:tabs>
              <w:jc w:val="center"/>
            </w:pPr>
            <w:r>
              <w:rPr>
                <w:rFonts w:hint="eastAsia"/>
              </w:rPr>
              <w:t>配慮</w:t>
            </w:r>
            <w:r w:rsidR="00C07816">
              <w:rPr>
                <w:rFonts w:hint="eastAsia"/>
              </w:rPr>
              <w:t>状況</w:t>
            </w:r>
            <w:r w:rsidR="00C07816">
              <w:rPr>
                <w:rFonts w:hint="eastAsia"/>
              </w:rPr>
              <w:t>(</w:t>
            </w:r>
            <w:r w:rsidR="00C07816">
              <w:rPr>
                <w:rFonts w:hint="eastAsia"/>
              </w:rPr>
              <w:t>具体的内容、実施しない理由など</w:t>
            </w:r>
            <w:r w:rsidR="00C07816">
              <w:rPr>
                <w:rFonts w:hint="eastAsia"/>
              </w:rPr>
              <w:t>)</w:t>
            </w:r>
          </w:p>
        </w:tc>
        <w:tc>
          <w:tcPr>
            <w:tcW w:w="656" w:type="dxa"/>
            <w:tcBorders>
              <w:left w:val="single" w:sz="18" w:space="0" w:color="auto"/>
              <w:bottom w:val="double" w:sz="4" w:space="0" w:color="auto"/>
            </w:tcBorders>
          </w:tcPr>
          <w:p w:rsidR="00C07816" w:rsidRDefault="00C07816" w:rsidP="00C07816">
            <w:pPr>
              <w:jc w:val="center"/>
            </w:pPr>
            <w:r>
              <w:rPr>
                <w:rFonts w:hint="eastAsia"/>
              </w:rPr>
              <w:t>確認</w:t>
            </w:r>
          </w:p>
        </w:tc>
      </w:tr>
      <w:tr w:rsidR="00C07816" w:rsidTr="00C07816">
        <w:tc>
          <w:tcPr>
            <w:tcW w:w="817" w:type="dxa"/>
            <w:vMerge w:val="restart"/>
            <w:tcBorders>
              <w:top w:val="double" w:sz="4" w:space="0" w:color="auto"/>
            </w:tcBorders>
          </w:tcPr>
          <w:p w:rsidR="00C07816" w:rsidRDefault="00C07816">
            <w:r>
              <w:rPr>
                <w:rFonts w:hint="eastAsia"/>
              </w:rPr>
              <w:t>高さ・</w:t>
            </w:r>
          </w:p>
          <w:p w:rsidR="00C07816" w:rsidRDefault="00C07816">
            <w:r>
              <w:rPr>
                <w:rFonts w:hint="eastAsia"/>
              </w:rPr>
              <w:t>配置</w:t>
            </w:r>
          </w:p>
          <w:p w:rsidR="00C07816" w:rsidRDefault="00C07816">
            <w:r>
              <w:rPr>
                <w:rFonts w:hint="eastAsia"/>
              </w:rPr>
              <w:t>(P28</w:t>
            </w:r>
            <w:r>
              <w:rPr>
                <w:rFonts w:hint="eastAsia"/>
              </w:rPr>
              <w:t>～</w:t>
            </w:r>
            <w:r>
              <w:rPr>
                <w:rFonts w:hint="eastAsia"/>
              </w:rPr>
              <w:t>29)</w:t>
            </w:r>
          </w:p>
        </w:tc>
        <w:tc>
          <w:tcPr>
            <w:tcW w:w="2835" w:type="dxa"/>
            <w:tcBorders>
              <w:top w:val="double" w:sz="4" w:space="0" w:color="auto"/>
              <w:right w:val="single" w:sz="18" w:space="0" w:color="auto"/>
            </w:tcBorders>
          </w:tcPr>
          <w:p w:rsidR="00C07816" w:rsidRDefault="00C07816" w:rsidP="00C0691F">
            <w:r>
              <w:rPr>
                <w:rFonts w:hint="eastAsia"/>
              </w:rPr>
              <w:t>現在のまちなみの雰囲気を継承するため、周辺地区のまちなみとの連続性に配慮し、周辺から著しく突出しない高さとする。</w:t>
            </w:r>
          </w:p>
        </w:tc>
        <w:tc>
          <w:tcPr>
            <w:tcW w:w="1559" w:type="dxa"/>
            <w:tcBorders>
              <w:top w:val="double" w:sz="4" w:space="0" w:color="auto"/>
              <w:left w:val="single" w:sz="18" w:space="0" w:color="auto"/>
            </w:tcBorders>
            <w:vAlign w:val="center"/>
          </w:tcPr>
          <w:p w:rsidR="00C07816" w:rsidRDefault="00594AC9" w:rsidP="00E51AF4">
            <w:r>
              <w:rPr>
                <w:rFonts w:hint="eastAsia"/>
              </w:rPr>
              <w:t>□配慮</w:t>
            </w:r>
            <w:r w:rsidR="00C07816">
              <w:rPr>
                <w:rFonts w:hint="eastAsia"/>
              </w:rPr>
              <w:t>した</w:t>
            </w:r>
          </w:p>
          <w:p w:rsidR="00C07816" w:rsidRDefault="00594AC9" w:rsidP="00E51AF4">
            <w:r>
              <w:rPr>
                <w:rFonts w:hint="eastAsia"/>
              </w:rPr>
              <w:t>□配慮</w:t>
            </w:r>
            <w:r w:rsidR="00C07816">
              <w:rPr>
                <w:rFonts w:hint="eastAsia"/>
              </w:rPr>
              <w:t>しない</w:t>
            </w:r>
          </w:p>
          <w:p w:rsidR="00C07816" w:rsidRDefault="00C07816" w:rsidP="00E51AF4">
            <w:r>
              <w:rPr>
                <w:rFonts w:hint="eastAsia"/>
              </w:rPr>
              <w:t>□該当なし</w:t>
            </w:r>
          </w:p>
        </w:tc>
        <w:tc>
          <w:tcPr>
            <w:tcW w:w="2835" w:type="dxa"/>
            <w:tcBorders>
              <w:top w:val="double" w:sz="4" w:space="0" w:color="auto"/>
              <w:right w:val="single" w:sz="18" w:space="0" w:color="auto"/>
            </w:tcBorders>
          </w:tcPr>
          <w:p w:rsidR="00C07816" w:rsidRDefault="00C07816"/>
        </w:tc>
        <w:tc>
          <w:tcPr>
            <w:tcW w:w="656" w:type="dxa"/>
            <w:tcBorders>
              <w:top w:val="double" w:sz="4" w:space="0" w:color="auto"/>
              <w:left w:val="single" w:sz="18" w:space="0" w:color="auto"/>
            </w:tcBorders>
          </w:tcPr>
          <w:p w:rsidR="00C07816" w:rsidRDefault="00C07816"/>
        </w:tc>
      </w:tr>
      <w:tr w:rsidR="00C07816" w:rsidTr="00C07816">
        <w:tc>
          <w:tcPr>
            <w:tcW w:w="817" w:type="dxa"/>
            <w:vMerge/>
          </w:tcPr>
          <w:p w:rsidR="00C07816" w:rsidRDefault="00C07816"/>
        </w:tc>
        <w:tc>
          <w:tcPr>
            <w:tcW w:w="2835" w:type="dxa"/>
            <w:tcBorders>
              <w:right w:val="single" w:sz="18" w:space="0" w:color="auto"/>
            </w:tcBorders>
          </w:tcPr>
          <w:p w:rsidR="00C07816" w:rsidRDefault="00C07816" w:rsidP="00C0691F">
            <w:r>
              <w:rPr>
                <w:rFonts w:hint="eastAsia"/>
              </w:rPr>
              <w:t>建築物の圧迫感の軽減及びまちのにぎわいを創出するために、道路境界部から一定程度離した場所に建築物や工作物を建てるよう努める。</w:t>
            </w:r>
          </w:p>
        </w:tc>
        <w:tc>
          <w:tcPr>
            <w:tcW w:w="1559" w:type="dxa"/>
            <w:tcBorders>
              <w:left w:val="single" w:sz="18" w:space="0" w:color="auto"/>
            </w:tcBorders>
            <w:vAlign w:val="center"/>
          </w:tcPr>
          <w:p w:rsidR="00594AC9" w:rsidRDefault="00594AC9" w:rsidP="00594AC9">
            <w:r>
              <w:rPr>
                <w:rFonts w:hint="eastAsia"/>
              </w:rPr>
              <w:t>□配慮した</w:t>
            </w:r>
          </w:p>
          <w:p w:rsidR="00594AC9" w:rsidRDefault="00594AC9" w:rsidP="00594AC9">
            <w:r>
              <w:rPr>
                <w:rFonts w:hint="eastAsia"/>
              </w:rPr>
              <w:t>□配慮しない</w:t>
            </w:r>
          </w:p>
          <w:p w:rsidR="00C07816" w:rsidRDefault="00594AC9" w:rsidP="00594AC9">
            <w:r>
              <w:rPr>
                <w:rFonts w:hint="eastAsia"/>
              </w:rPr>
              <w:t>□該当なし</w:t>
            </w:r>
          </w:p>
        </w:tc>
        <w:tc>
          <w:tcPr>
            <w:tcW w:w="2835" w:type="dxa"/>
            <w:tcBorders>
              <w:right w:val="single" w:sz="18" w:space="0" w:color="auto"/>
            </w:tcBorders>
          </w:tcPr>
          <w:p w:rsidR="00C07816" w:rsidRDefault="00C07816"/>
        </w:tc>
        <w:tc>
          <w:tcPr>
            <w:tcW w:w="656" w:type="dxa"/>
            <w:tcBorders>
              <w:left w:val="single" w:sz="18" w:space="0" w:color="auto"/>
            </w:tcBorders>
          </w:tcPr>
          <w:p w:rsidR="00C07816" w:rsidRDefault="00C07816"/>
        </w:tc>
      </w:tr>
      <w:tr w:rsidR="00C07816" w:rsidTr="00C07816">
        <w:trPr>
          <w:trHeight w:val="1455"/>
        </w:trPr>
        <w:tc>
          <w:tcPr>
            <w:tcW w:w="817" w:type="dxa"/>
            <w:vMerge/>
          </w:tcPr>
          <w:p w:rsidR="00C07816" w:rsidRDefault="00C07816"/>
        </w:tc>
        <w:tc>
          <w:tcPr>
            <w:tcW w:w="2835" w:type="dxa"/>
            <w:tcBorders>
              <w:right w:val="single" w:sz="18" w:space="0" w:color="auto"/>
            </w:tcBorders>
          </w:tcPr>
          <w:p w:rsidR="00C07816" w:rsidRDefault="00C07816" w:rsidP="00C07816">
            <w:r>
              <w:rPr>
                <w:rFonts w:hint="eastAsia"/>
              </w:rPr>
              <w:t>建築物と建築物の隙間を通した眺望景観（浪切不動院や斜面緑地等）を楽しめるよう、隣棟間隔の確保や電線類等地中化の推進に努める。</w:t>
            </w:r>
          </w:p>
        </w:tc>
        <w:tc>
          <w:tcPr>
            <w:tcW w:w="1559" w:type="dxa"/>
            <w:tcBorders>
              <w:left w:val="single" w:sz="18" w:space="0" w:color="auto"/>
            </w:tcBorders>
            <w:vAlign w:val="center"/>
          </w:tcPr>
          <w:p w:rsidR="00594AC9" w:rsidRDefault="00594AC9" w:rsidP="00594AC9">
            <w:r>
              <w:rPr>
                <w:rFonts w:hint="eastAsia"/>
              </w:rPr>
              <w:t>□配慮した</w:t>
            </w:r>
          </w:p>
          <w:p w:rsidR="00594AC9" w:rsidRDefault="00594AC9" w:rsidP="00594AC9">
            <w:r>
              <w:rPr>
                <w:rFonts w:hint="eastAsia"/>
              </w:rPr>
              <w:t>□配慮しない</w:t>
            </w:r>
          </w:p>
          <w:p w:rsidR="00C07816" w:rsidRDefault="00594AC9" w:rsidP="00523B96">
            <w:r>
              <w:rPr>
                <w:rFonts w:hint="eastAsia"/>
              </w:rPr>
              <w:t>□該当なし</w:t>
            </w:r>
          </w:p>
        </w:tc>
        <w:tc>
          <w:tcPr>
            <w:tcW w:w="2835" w:type="dxa"/>
            <w:tcBorders>
              <w:right w:val="single" w:sz="18" w:space="0" w:color="auto"/>
            </w:tcBorders>
          </w:tcPr>
          <w:p w:rsidR="00C07816" w:rsidRDefault="00C07816"/>
        </w:tc>
        <w:tc>
          <w:tcPr>
            <w:tcW w:w="656" w:type="dxa"/>
            <w:tcBorders>
              <w:left w:val="single" w:sz="18" w:space="0" w:color="auto"/>
            </w:tcBorders>
          </w:tcPr>
          <w:p w:rsidR="00C07816" w:rsidRDefault="00C07816"/>
        </w:tc>
      </w:tr>
      <w:tr w:rsidR="00C07816" w:rsidTr="00C07816">
        <w:trPr>
          <w:trHeight w:val="364"/>
        </w:trPr>
        <w:tc>
          <w:tcPr>
            <w:tcW w:w="817" w:type="dxa"/>
          </w:tcPr>
          <w:p w:rsidR="00C07816" w:rsidRDefault="00C07816">
            <w:r>
              <w:rPr>
                <w:rFonts w:hint="eastAsia"/>
              </w:rPr>
              <w:t>色彩</w:t>
            </w:r>
          </w:p>
          <w:p w:rsidR="00C07816" w:rsidRDefault="00C07816">
            <w:r>
              <w:rPr>
                <w:rFonts w:hint="eastAsia"/>
              </w:rPr>
              <w:t>(P29)</w:t>
            </w:r>
          </w:p>
        </w:tc>
        <w:tc>
          <w:tcPr>
            <w:tcW w:w="2835" w:type="dxa"/>
            <w:tcBorders>
              <w:right w:val="single" w:sz="18" w:space="0" w:color="auto"/>
            </w:tcBorders>
          </w:tcPr>
          <w:p w:rsidR="00C07816" w:rsidRDefault="00C07816" w:rsidP="00C07816">
            <w:r>
              <w:rPr>
                <w:rFonts w:hint="eastAsia"/>
              </w:rPr>
              <w:t>建築物の外壁には原色の使用は避けるなど、現在のまちなみ景観と調和する色彩とする。</w:t>
            </w:r>
          </w:p>
        </w:tc>
        <w:tc>
          <w:tcPr>
            <w:tcW w:w="1559" w:type="dxa"/>
            <w:tcBorders>
              <w:left w:val="single" w:sz="18" w:space="0" w:color="auto"/>
            </w:tcBorders>
            <w:vAlign w:val="center"/>
          </w:tcPr>
          <w:p w:rsidR="00594AC9" w:rsidRDefault="00594AC9" w:rsidP="00594AC9">
            <w:r>
              <w:rPr>
                <w:rFonts w:hint="eastAsia"/>
              </w:rPr>
              <w:t>□配慮した</w:t>
            </w:r>
          </w:p>
          <w:p w:rsidR="00594AC9" w:rsidRDefault="00594AC9" w:rsidP="00594AC9">
            <w:r>
              <w:rPr>
                <w:rFonts w:hint="eastAsia"/>
              </w:rPr>
              <w:t>□配慮しない</w:t>
            </w:r>
          </w:p>
          <w:p w:rsidR="00C07816" w:rsidRDefault="00594AC9" w:rsidP="00594AC9">
            <w:r>
              <w:rPr>
                <w:rFonts w:hint="eastAsia"/>
              </w:rPr>
              <w:t>□該当なし</w:t>
            </w:r>
          </w:p>
        </w:tc>
        <w:tc>
          <w:tcPr>
            <w:tcW w:w="2835" w:type="dxa"/>
            <w:tcBorders>
              <w:right w:val="single" w:sz="18" w:space="0" w:color="auto"/>
            </w:tcBorders>
          </w:tcPr>
          <w:p w:rsidR="00C07816" w:rsidRDefault="00C07816"/>
        </w:tc>
        <w:tc>
          <w:tcPr>
            <w:tcW w:w="656" w:type="dxa"/>
            <w:tcBorders>
              <w:left w:val="single" w:sz="18" w:space="0" w:color="auto"/>
            </w:tcBorders>
          </w:tcPr>
          <w:p w:rsidR="00C07816" w:rsidRDefault="00C07816"/>
        </w:tc>
      </w:tr>
      <w:tr w:rsidR="00C07816" w:rsidTr="00C07816">
        <w:trPr>
          <w:trHeight w:val="203"/>
        </w:trPr>
        <w:tc>
          <w:tcPr>
            <w:tcW w:w="817" w:type="dxa"/>
          </w:tcPr>
          <w:p w:rsidR="00C07816" w:rsidRDefault="00C07816">
            <w:r>
              <w:rPr>
                <w:rFonts w:hint="eastAsia"/>
              </w:rPr>
              <w:t>付帯</w:t>
            </w:r>
          </w:p>
          <w:p w:rsidR="00C07816" w:rsidRDefault="00C07816">
            <w:r>
              <w:rPr>
                <w:rFonts w:hint="eastAsia"/>
              </w:rPr>
              <w:t>施設</w:t>
            </w:r>
          </w:p>
          <w:p w:rsidR="00C07816" w:rsidRDefault="00C07816">
            <w:r>
              <w:rPr>
                <w:rFonts w:hint="eastAsia"/>
              </w:rPr>
              <w:t>(P29)</w:t>
            </w:r>
          </w:p>
        </w:tc>
        <w:tc>
          <w:tcPr>
            <w:tcW w:w="2835" w:type="dxa"/>
            <w:tcBorders>
              <w:right w:val="single" w:sz="18" w:space="0" w:color="auto"/>
            </w:tcBorders>
          </w:tcPr>
          <w:p w:rsidR="00C07816" w:rsidRDefault="00C07816" w:rsidP="00C0691F">
            <w:r>
              <w:rPr>
                <w:rFonts w:hint="eastAsia"/>
              </w:rPr>
              <w:t>屋上や外壁等に設ける建築設備は、通りから目立たないような配慮をする。</w:t>
            </w:r>
          </w:p>
        </w:tc>
        <w:tc>
          <w:tcPr>
            <w:tcW w:w="1559" w:type="dxa"/>
            <w:tcBorders>
              <w:left w:val="single" w:sz="18" w:space="0" w:color="auto"/>
            </w:tcBorders>
            <w:vAlign w:val="center"/>
          </w:tcPr>
          <w:p w:rsidR="00594AC9" w:rsidRDefault="00594AC9" w:rsidP="00594AC9">
            <w:r>
              <w:rPr>
                <w:rFonts w:hint="eastAsia"/>
              </w:rPr>
              <w:t>□配慮した</w:t>
            </w:r>
          </w:p>
          <w:p w:rsidR="00594AC9" w:rsidRDefault="00594AC9" w:rsidP="00594AC9">
            <w:r>
              <w:rPr>
                <w:rFonts w:hint="eastAsia"/>
              </w:rPr>
              <w:t>□配慮しない</w:t>
            </w:r>
          </w:p>
          <w:p w:rsidR="00C07816" w:rsidRDefault="00594AC9" w:rsidP="00594AC9">
            <w:r>
              <w:rPr>
                <w:rFonts w:hint="eastAsia"/>
              </w:rPr>
              <w:t>□該当なし</w:t>
            </w:r>
          </w:p>
        </w:tc>
        <w:tc>
          <w:tcPr>
            <w:tcW w:w="2835" w:type="dxa"/>
            <w:tcBorders>
              <w:right w:val="single" w:sz="18" w:space="0" w:color="auto"/>
            </w:tcBorders>
          </w:tcPr>
          <w:p w:rsidR="00C07816" w:rsidRDefault="00C07816"/>
        </w:tc>
        <w:tc>
          <w:tcPr>
            <w:tcW w:w="656" w:type="dxa"/>
            <w:tcBorders>
              <w:left w:val="single" w:sz="18" w:space="0" w:color="auto"/>
            </w:tcBorders>
          </w:tcPr>
          <w:p w:rsidR="00C07816" w:rsidRDefault="00C07816"/>
        </w:tc>
      </w:tr>
      <w:tr w:rsidR="00C07816" w:rsidTr="00C07816">
        <w:tc>
          <w:tcPr>
            <w:tcW w:w="817" w:type="dxa"/>
            <w:vMerge w:val="restart"/>
          </w:tcPr>
          <w:p w:rsidR="00C07816" w:rsidRDefault="00C07816">
            <w:r>
              <w:rPr>
                <w:rFonts w:hint="eastAsia"/>
              </w:rPr>
              <w:t>外構・</w:t>
            </w:r>
          </w:p>
          <w:p w:rsidR="00C07816" w:rsidRDefault="00C07816">
            <w:r>
              <w:rPr>
                <w:rFonts w:hint="eastAsia"/>
              </w:rPr>
              <w:t>緑化</w:t>
            </w:r>
          </w:p>
          <w:p w:rsidR="00C07816" w:rsidRDefault="00C07816">
            <w:r>
              <w:rPr>
                <w:rFonts w:hint="eastAsia"/>
              </w:rPr>
              <w:t>(</w:t>
            </w:r>
            <w:r w:rsidR="006C4DC8">
              <w:rPr>
                <w:rFonts w:hint="eastAsia"/>
              </w:rPr>
              <w:t>P30</w:t>
            </w:r>
            <w:r>
              <w:rPr>
                <w:rFonts w:hint="eastAsia"/>
              </w:rPr>
              <w:t>)</w:t>
            </w:r>
          </w:p>
        </w:tc>
        <w:tc>
          <w:tcPr>
            <w:tcW w:w="2835" w:type="dxa"/>
            <w:tcBorders>
              <w:right w:val="single" w:sz="18" w:space="0" w:color="auto"/>
            </w:tcBorders>
          </w:tcPr>
          <w:p w:rsidR="00C07816" w:rsidRDefault="00C07816" w:rsidP="00C0691F">
            <w:r>
              <w:rPr>
                <w:rFonts w:hint="eastAsia"/>
              </w:rPr>
              <w:t>敷地内はできる限り緑化を図り、背景の山の緑との連続を図る。</w:t>
            </w:r>
          </w:p>
        </w:tc>
        <w:tc>
          <w:tcPr>
            <w:tcW w:w="1559" w:type="dxa"/>
            <w:tcBorders>
              <w:left w:val="single" w:sz="18" w:space="0" w:color="auto"/>
            </w:tcBorders>
            <w:vAlign w:val="center"/>
          </w:tcPr>
          <w:p w:rsidR="00594AC9" w:rsidRDefault="00594AC9" w:rsidP="00594AC9">
            <w:r>
              <w:rPr>
                <w:rFonts w:hint="eastAsia"/>
              </w:rPr>
              <w:t>□配慮した</w:t>
            </w:r>
          </w:p>
          <w:p w:rsidR="00594AC9" w:rsidRDefault="00594AC9" w:rsidP="00594AC9">
            <w:r>
              <w:rPr>
                <w:rFonts w:hint="eastAsia"/>
              </w:rPr>
              <w:t>□配慮しない</w:t>
            </w:r>
          </w:p>
          <w:p w:rsidR="00C07816" w:rsidRDefault="00594AC9" w:rsidP="00594AC9">
            <w:r>
              <w:rPr>
                <w:rFonts w:hint="eastAsia"/>
              </w:rPr>
              <w:t>□該当なし</w:t>
            </w:r>
          </w:p>
        </w:tc>
        <w:tc>
          <w:tcPr>
            <w:tcW w:w="2835" w:type="dxa"/>
            <w:tcBorders>
              <w:right w:val="single" w:sz="18" w:space="0" w:color="auto"/>
            </w:tcBorders>
          </w:tcPr>
          <w:p w:rsidR="00C07816" w:rsidRDefault="00C07816"/>
        </w:tc>
        <w:tc>
          <w:tcPr>
            <w:tcW w:w="656" w:type="dxa"/>
            <w:tcBorders>
              <w:left w:val="single" w:sz="18" w:space="0" w:color="auto"/>
            </w:tcBorders>
          </w:tcPr>
          <w:p w:rsidR="00C07816" w:rsidRDefault="00C07816"/>
        </w:tc>
      </w:tr>
      <w:tr w:rsidR="00C07816" w:rsidTr="00C07816">
        <w:tc>
          <w:tcPr>
            <w:tcW w:w="817" w:type="dxa"/>
            <w:vMerge/>
          </w:tcPr>
          <w:p w:rsidR="00C07816" w:rsidRDefault="00C07816"/>
        </w:tc>
        <w:tc>
          <w:tcPr>
            <w:tcW w:w="2835" w:type="dxa"/>
            <w:tcBorders>
              <w:right w:val="single" w:sz="18" w:space="0" w:color="auto"/>
            </w:tcBorders>
          </w:tcPr>
          <w:p w:rsidR="00C07816" w:rsidRDefault="00C07816" w:rsidP="00C07816">
            <w:r>
              <w:rPr>
                <w:rFonts w:hint="eastAsia"/>
              </w:rPr>
              <w:t>路地や小径の道路境界部分は、魅力的、かつ、安全安心な空間とするために、透過性の高い塀や生け垣とする。</w:t>
            </w:r>
          </w:p>
        </w:tc>
        <w:tc>
          <w:tcPr>
            <w:tcW w:w="1559" w:type="dxa"/>
            <w:tcBorders>
              <w:left w:val="single" w:sz="18" w:space="0" w:color="auto"/>
            </w:tcBorders>
            <w:vAlign w:val="center"/>
          </w:tcPr>
          <w:p w:rsidR="00594AC9" w:rsidRDefault="00594AC9" w:rsidP="00594AC9">
            <w:r>
              <w:rPr>
                <w:rFonts w:hint="eastAsia"/>
              </w:rPr>
              <w:t>□配慮した</w:t>
            </w:r>
          </w:p>
          <w:p w:rsidR="00594AC9" w:rsidRDefault="00594AC9" w:rsidP="00594AC9">
            <w:r>
              <w:rPr>
                <w:rFonts w:hint="eastAsia"/>
              </w:rPr>
              <w:t>□配慮しない</w:t>
            </w:r>
          </w:p>
          <w:p w:rsidR="00C07816" w:rsidRDefault="00594AC9" w:rsidP="00594AC9">
            <w:r>
              <w:rPr>
                <w:rFonts w:hint="eastAsia"/>
              </w:rPr>
              <w:t>□該当なし</w:t>
            </w:r>
          </w:p>
        </w:tc>
        <w:tc>
          <w:tcPr>
            <w:tcW w:w="2835" w:type="dxa"/>
            <w:tcBorders>
              <w:right w:val="single" w:sz="18" w:space="0" w:color="auto"/>
            </w:tcBorders>
          </w:tcPr>
          <w:p w:rsidR="00C07816" w:rsidRDefault="00C07816"/>
        </w:tc>
        <w:tc>
          <w:tcPr>
            <w:tcW w:w="656" w:type="dxa"/>
            <w:tcBorders>
              <w:left w:val="single" w:sz="18" w:space="0" w:color="auto"/>
            </w:tcBorders>
          </w:tcPr>
          <w:p w:rsidR="00C07816" w:rsidRDefault="00C07816"/>
        </w:tc>
      </w:tr>
      <w:tr w:rsidR="00C07816" w:rsidTr="00C07816">
        <w:tc>
          <w:tcPr>
            <w:tcW w:w="817" w:type="dxa"/>
            <w:vMerge/>
          </w:tcPr>
          <w:p w:rsidR="00C07816" w:rsidRDefault="00C07816"/>
        </w:tc>
        <w:tc>
          <w:tcPr>
            <w:tcW w:w="2835" w:type="dxa"/>
            <w:tcBorders>
              <w:right w:val="single" w:sz="18" w:space="0" w:color="auto"/>
            </w:tcBorders>
          </w:tcPr>
          <w:p w:rsidR="00C07816" w:rsidRDefault="00C07816" w:rsidP="00C07816">
            <w:r>
              <w:rPr>
                <w:rFonts w:hint="eastAsia"/>
              </w:rPr>
              <w:t>建築物の後退部分には、フラワーポットや花壇等の取り組みに努める。</w:t>
            </w:r>
          </w:p>
        </w:tc>
        <w:tc>
          <w:tcPr>
            <w:tcW w:w="1559" w:type="dxa"/>
            <w:tcBorders>
              <w:left w:val="single" w:sz="18" w:space="0" w:color="auto"/>
            </w:tcBorders>
            <w:vAlign w:val="center"/>
          </w:tcPr>
          <w:p w:rsidR="00594AC9" w:rsidRDefault="00594AC9" w:rsidP="00594AC9">
            <w:r>
              <w:rPr>
                <w:rFonts w:hint="eastAsia"/>
              </w:rPr>
              <w:t>□配慮した</w:t>
            </w:r>
          </w:p>
          <w:p w:rsidR="00594AC9" w:rsidRDefault="00594AC9" w:rsidP="00594AC9">
            <w:r>
              <w:rPr>
                <w:rFonts w:hint="eastAsia"/>
              </w:rPr>
              <w:t>□配慮しない</w:t>
            </w:r>
          </w:p>
          <w:p w:rsidR="00C07816" w:rsidRDefault="00594AC9" w:rsidP="00594AC9">
            <w:r>
              <w:rPr>
                <w:rFonts w:hint="eastAsia"/>
              </w:rPr>
              <w:t>□該当なし</w:t>
            </w:r>
          </w:p>
        </w:tc>
        <w:tc>
          <w:tcPr>
            <w:tcW w:w="2835" w:type="dxa"/>
            <w:tcBorders>
              <w:right w:val="single" w:sz="18" w:space="0" w:color="auto"/>
            </w:tcBorders>
          </w:tcPr>
          <w:p w:rsidR="00C07816" w:rsidRDefault="00C07816"/>
        </w:tc>
        <w:tc>
          <w:tcPr>
            <w:tcW w:w="656" w:type="dxa"/>
            <w:tcBorders>
              <w:left w:val="single" w:sz="18" w:space="0" w:color="auto"/>
            </w:tcBorders>
          </w:tcPr>
          <w:p w:rsidR="00C07816" w:rsidRDefault="00C07816"/>
        </w:tc>
      </w:tr>
      <w:tr w:rsidR="00C07816" w:rsidTr="00C07816">
        <w:trPr>
          <w:trHeight w:val="73"/>
        </w:trPr>
        <w:tc>
          <w:tcPr>
            <w:tcW w:w="817" w:type="dxa"/>
          </w:tcPr>
          <w:p w:rsidR="00C07816" w:rsidRDefault="00C07816">
            <w:r>
              <w:rPr>
                <w:rFonts w:hint="eastAsia"/>
              </w:rPr>
              <w:t>夜間</w:t>
            </w:r>
          </w:p>
          <w:p w:rsidR="00C07816" w:rsidRDefault="00C07816">
            <w:r>
              <w:rPr>
                <w:rFonts w:hint="eastAsia"/>
              </w:rPr>
              <w:t>照明</w:t>
            </w:r>
          </w:p>
          <w:p w:rsidR="00C07816" w:rsidRDefault="00C07816">
            <w:r>
              <w:rPr>
                <w:rFonts w:hint="eastAsia"/>
              </w:rPr>
              <w:t>(P30)</w:t>
            </w:r>
          </w:p>
        </w:tc>
        <w:tc>
          <w:tcPr>
            <w:tcW w:w="2835" w:type="dxa"/>
            <w:tcBorders>
              <w:right w:val="single" w:sz="18" w:space="0" w:color="auto"/>
            </w:tcBorders>
          </w:tcPr>
          <w:p w:rsidR="00C07816" w:rsidRDefault="00C07816" w:rsidP="00733731">
            <w:r>
              <w:rPr>
                <w:rFonts w:hint="eastAsia"/>
              </w:rPr>
              <w:t>電飾看板や派手な照明は避ける</w:t>
            </w:r>
            <w:r w:rsidRPr="00C0691F">
              <w:rPr>
                <w:rFonts w:hint="eastAsia"/>
              </w:rPr>
              <w:t>。</w:t>
            </w:r>
          </w:p>
        </w:tc>
        <w:tc>
          <w:tcPr>
            <w:tcW w:w="1559" w:type="dxa"/>
            <w:tcBorders>
              <w:left w:val="single" w:sz="18" w:space="0" w:color="auto"/>
              <w:bottom w:val="single" w:sz="18" w:space="0" w:color="auto"/>
            </w:tcBorders>
            <w:vAlign w:val="center"/>
          </w:tcPr>
          <w:p w:rsidR="00594AC9" w:rsidRDefault="00594AC9" w:rsidP="00594AC9">
            <w:r>
              <w:rPr>
                <w:rFonts w:hint="eastAsia"/>
              </w:rPr>
              <w:t>□配慮した</w:t>
            </w:r>
          </w:p>
          <w:p w:rsidR="00594AC9" w:rsidRDefault="00594AC9" w:rsidP="00594AC9">
            <w:r>
              <w:rPr>
                <w:rFonts w:hint="eastAsia"/>
              </w:rPr>
              <w:t>□配慮しない</w:t>
            </w:r>
          </w:p>
          <w:p w:rsidR="00C07816" w:rsidRDefault="00594AC9" w:rsidP="00594AC9">
            <w:r>
              <w:rPr>
                <w:rFonts w:hint="eastAsia"/>
              </w:rPr>
              <w:t>□該当なし</w:t>
            </w:r>
          </w:p>
        </w:tc>
        <w:tc>
          <w:tcPr>
            <w:tcW w:w="2835" w:type="dxa"/>
            <w:tcBorders>
              <w:bottom w:val="single" w:sz="18" w:space="0" w:color="auto"/>
              <w:right w:val="single" w:sz="18" w:space="0" w:color="auto"/>
            </w:tcBorders>
          </w:tcPr>
          <w:p w:rsidR="00C07816" w:rsidRDefault="00C07816"/>
        </w:tc>
        <w:tc>
          <w:tcPr>
            <w:tcW w:w="656" w:type="dxa"/>
            <w:tcBorders>
              <w:left w:val="single" w:sz="18" w:space="0" w:color="auto"/>
            </w:tcBorders>
          </w:tcPr>
          <w:p w:rsidR="00C07816" w:rsidRDefault="00C07816"/>
        </w:tc>
      </w:tr>
    </w:tbl>
    <w:p w:rsidR="0067255D" w:rsidRPr="001D1FA1" w:rsidRDefault="0067255D" w:rsidP="0067255D">
      <w:pPr>
        <w:widowControl/>
        <w:jc w:val="center"/>
        <w:rPr>
          <w:b/>
        </w:rPr>
      </w:pPr>
      <w:r>
        <w:br w:type="page"/>
      </w:r>
      <w:r w:rsidR="004E0064">
        <w:rPr>
          <w:rFonts w:hint="eastAsia"/>
          <w:b/>
        </w:rPr>
        <w:lastRenderedPageBreak/>
        <w:t>景観形成ガイドラインのチェックリスト</w:t>
      </w:r>
      <w:r w:rsidR="004E0064" w:rsidRPr="001D1FA1">
        <w:rPr>
          <w:rFonts w:hint="eastAsia"/>
          <w:b/>
        </w:rPr>
        <w:t>【</w:t>
      </w:r>
      <w:r w:rsidR="004E0064">
        <w:rPr>
          <w:rFonts w:hint="eastAsia"/>
          <w:b/>
        </w:rPr>
        <w:t>重点地区（建築物・工作物）</w:t>
      </w:r>
      <w:r w:rsidR="004E0064" w:rsidRPr="001D1FA1">
        <w:rPr>
          <w:rFonts w:hint="eastAsia"/>
          <w:b/>
        </w:rPr>
        <w:t>】</w:t>
      </w:r>
      <w:r w:rsidR="00C07816">
        <w:rPr>
          <w:rFonts w:hint="eastAsia"/>
          <w:b/>
        </w:rPr>
        <w:t>２／２</w:t>
      </w:r>
    </w:p>
    <w:p w:rsidR="0067255D" w:rsidRDefault="0067255D" w:rsidP="0067255D">
      <w:pPr>
        <w:tabs>
          <w:tab w:val="left" w:pos="5515"/>
        </w:tabs>
      </w:pPr>
    </w:p>
    <w:p w:rsidR="00C07816" w:rsidRDefault="00C07816" w:rsidP="00C07816">
      <w:pPr>
        <w:tabs>
          <w:tab w:val="left" w:pos="5515"/>
        </w:tabs>
        <w:ind w:firstLineChars="100" w:firstLine="210"/>
      </w:pPr>
      <w:r>
        <w:rPr>
          <w:rFonts w:hint="eastAsia"/>
        </w:rPr>
        <w:t>措置状況</w:t>
      </w:r>
      <w:r>
        <w:rPr>
          <w:rFonts w:hint="eastAsia"/>
        </w:rPr>
        <w:t>(</w:t>
      </w:r>
      <w:r>
        <w:rPr>
          <w:rFonts w:hint="eastAsia"/>
        </w:rPr>
        <w:t>太枠内</w:t>
      </w:r>
      <w:r>
        <w:rPr>
          <w:rFonts w:hint="eastAsia"/>
        </w:rPr>
        <w:t>)</w:t>
      </w:r>
      <w:r>
        <w:rPr>
          <w:rFonts w:hint="eastAsia"/>
        </w:rPr>
        <w:t>について記入してください。</w:t>
      </w:r>
    </w:p>
    <w:p w:rsidR="00733731" w:rsidRPr="00110852" w:rsidRDefault="00110852" w:rsidP="00110852">
      <w:pPr>
        <w:jc w:val="right"/>
      </w:pPr>
      <w:r>
        <w:rPr>
          <w:rFonts w:hint="eastAsia"/>
        </w:rPr>
        <w:t>※項目の（Ｐ○○）は「山武市景観ガイドライン」記載されているページです。</w:t>
      </w:r>
    </w:p>
    <w:tbl>
      <w:tblPr>
        <w:tblStyle w:val="a7"/>
        <w:tblW w:w="0" w:type="auto"/>
        <w:tblLook w:val="04A0" w:firstRow="1" w:lastRow="0" w:firstColumn="1" w:lastColumn="0" w:noHBand="0" w:noVBand="1"/>
      </w:tblPr>
      <w:tblGrid>
        <w:gridCol w:w="817"/>
        <w:gridCol w:w="2835"/>
        <w:gridCol w:w="1559"/>
        <w:gridCol w:w="2840"/>
        <w:gridCol w:w="662"/>
      </w:tblGrid>
      <w:tr w:rsidR="00C07816" w:rsidTr="00C07816">
        <w:tc>
          <w:tcPr>
            <w:tcW w:w="817" w:type="dxa"/>
            <w:tcBorders>
              <w:bottom w:val="double" w:sz="4" w:space="0" w:color="auto"/>
            </w:tcBorders>
          </w:tcPr>
          <w:p w:rsidR="00C07816" w:rsidRDefault="00C07816" w:rsidP="0048786A">
            <w:r>
              <w:rPr>
                <w:rFonts w:hint="eastAsia"/>
              </w:rPr>
              <w:t>項目</w:t>
            </w:r>
          </w:p>
        </w:tc>
        <w:tc>
          <w:tcPr>
            <w:tcW w:w="2835" w:type="dxa"/>
            <w:tcBorders>
              <w:bottom w:val="double" w:sz="4" w:space="0" w:color="auto"/>
              <w:right w:val="single" w:sz="18" w:space="0" w:color="auto"/>
            </w:tcBorders>
          </w:tcPr>
          <w:p w:rsidR="00C07816" w:rsidRDefault="00C07816" w:rsidP="00C07816">
            <w:pPr>
              <w:jc w:val="center"/>
            </w:pPr>
            <w:r>
              <w:rPr>
                <w:rFonts w:hint="eastAsia"/>
              </w:rPr>
              <w:t>景観形成基準</w:t>
            </w:r>
          </w:p>
        </w:tc>
        <w:tc>
          <w:tcPr>
            <w:tcW w:w="4399" w:type="dxa"/>
            <w:gridSpan w:val="2"/>
            <w:tcBorders>
              <w:top w:val="single" w:sz="18" w:space="0" w:color="auto"/>
              <w:left w:val="single" w:sz="18" w:space="0" w:color="auto"/>
              <w:right w:val="single" w:sz="18" w:space="0" w:color="auto"/>
            </w:tcBorders>
          </w:tcPr>
          <w:p w:rsidR="00C07816" w:rsidRDefault="00594AC9" w:rsidP="00594AC9">
            <w:pPr>
              <w:jc w:val="center"/>
            </w:pPr>
            <w:r>
              <w:rPr>
                <w:rFonts w:hint="eastAsia"/>
              </w:rPr>
              <w:t>配慮</w:t>
            </w:r>
            <w:r w:rsidR="00C07816">
              <w:rPr>
                <w:rFonts w:hint="eastAsia"/>
              </w:rPr>
              <w:t>状況</w:t>
            </w:r>
            <w:r w:rsidR="00C07816">
              <w:rPr>
                <w:rFonts w:hint="eastAsia"/>
              </w:rPr>
              <w:t>(</w:t>
            </w:r>
            <w:r w:rsidR="00C07816">
              <w:rPr>
                <w:rFonts w:hint="eastAsia"/>
              </w:rPr>
              <w:t>具体的内容、実施しない理由など</w:t>
            </w:r>
            <w:r w:rsidR="00C07816">
              <w:rPr>
                <w:rFonts w:hint="eastAsia"/>
              </w:rPr>
              <w:t>)</w:t>
            </w:r>
          </w:p>
        </w:tc>
        <w:tc>
          <w:tcPr>
            <w:tcW w:w="662" w:type="dxa"/>
            <w:tcBorders>
              <w:left w:val="single" w:sz="18" w:space="0" w:color="auto"/>
              <w:bottom w:val="double" w:sz="4" w:space="0" w:color="auto"/>
            </w:tcBorders>
          </w:tcPr>
          <w:p w:rsidR="00C07816" w:rsidRDefault="00C07816" w:rsidP="0048786A">
            <w:r>
              <w:rPr>
                <w:rFonts w:hint="eastAsia"/>
              </w:rPr>
              <w:t>確認</w:t>
            </w:r>
          </w:p>
        </w:tc>
      </w:tr>
      <w:tr w:rsidR="00C07816" w:rsidTr="00C07816">
        <w:trPr>
          <w:trHeight w:val="515"/>
        </w:trPr>
        <w:tc>
          <w:tcPr>
            <w:tcW w:w="817" w:type="dxa"/>
            <w:vMerge w:val="restart"/>
            <w:tcBorders>
              <w:top w:val="double" w:sz="4" w:space="0" w:color="auto"/>
            </w:tcBorders>
          </w:tcPr>
          <w:p w:rsidR="00C07816" w:rsidRDefault="00C07816" w:rsidP="0067255D">
            <w:r>
              <w:rPr>
                <w:rFonts w:hint="eastAsia"/>
              </w:rPr>
              <w:t>その</w:t>
            </w:r>
          </w:p>
          <w:p w:rsidR="00C07816" w:rsidRDefault="00C07816" w:rsidP="0067255D">
            <w:r>
              <w:rPr>
                <w:rFonts w:hint="eastAsia"/>
              </w:rPr>
              <w:t>他</w:t>
            </w:r>
          </w:p>
          <w:p w:rsidR="00C07816" w:rsidRDefault="00C07816" w:rsidP="0067255D">
            <w:r>
              <w:rPr>
                <w:rFonts w:hint="eastAsia"/>
              </w:rPr>
              <w:t>(P31)</w:t>
            </w:r>
          </w:p>
        </w:tc>
        <w:tc>
          <w:tcPr>
            <w:tcW w:w="2835" w:type="dxa"/>
            <w:tcBorders>
              <w:bottom w:val="single" w:sz="4" w:space="0" w:color="auto"/>
              <w:right w:val="single" w:sz="18" w:space="0" w:color="auto"/>
            </w:tcBorders>
          </w:tcPr>
          <w:p w:rsidR="00C07816" w:rsidRDefault="00C07816" w:rsidP="004E0064">
            <w:r>
              <w:rPr>
                <w:rFonts w:hint="eastAsia"/>
              </w:rPr>
              <w:t>道路に面した店舗は、閉鎖的なつくりにせず、通りを歩く人が店舗内での活動を感じられるよう工夫する。</w:t>
            </w:r>
          </w:p>
        </w:tc>
        <w:tc>
          <w:tcPr>
            <w:tcW w:w="1559" w:type="dxa"/>
            <w:tcBorders>
              <w:top w:val="double" w:sz="4" w:space="0" w:color="auto"/>
              <w:left w:val="single" w:sz="18" w:space="0" w:color="auto"/>
              <w:bottom w:val="single" w:sz="4" w:space="0" w:color="auto"/>
            </w:tcBorders>
            <w:vAlign w:val="center"/>
          </w:tcPr>
          <w:p w:rsidR="00594AC9" w:rsidRDefault="00594AC9" w:rsidP="00594AC9">
            <w:r>
              <w:rPr>
                <w:rFonts w:hint="eastAsia"/>
              </w:rPr>
              <w:t>□配慮した</w:t>
            </w:r>
          </w:p>
          <w:p w:rsidR="00594AC9" w:rsidRDefault="00594AC9" w:rsidP="00594AC9">
            <w:r>
              <w:rPr>
                <w:rFonts w:hint="eastAsia"/>
              </w:rPr>
              <w:t>□配慮しない</w:t>
            </w:r>
          </w:p>
          <w:p w:rsidR="00C07816" w:rsidRDefault="00594AC9" w:rsidP="00594AC9">
            <w:r>
              <w:rPr>
                <w:rFonts w:hint="eastAsia"/>
              </w:rPr>
              <w:t>□該当なし</w:t>
            </w:r>
          </w:p>
        </w:tc>
        <w:tc>
          <w:tcPr>
            <w:tcW w:w="2840" w:type="dxa"/>
            <w:tcBorders>
              <w:top w:val="double" w:sz="4" w:space="0" w:color="auto"/>
              <w:bottom w:val="single" w:sz="4" w:space="0" w:color="auto"/>
              <w:right w:val="single" w:sz="18" w:space="0" w:color="auto"/>
            </w:tcBorders>
          </w:tcPr>
          <w:p w:rsidR="00C07816" w:rsidRDefault="00C07816" w:rsidP="0048786A"/>
        </w:tc>
        <w:tc>
          <w:tcPr>
            <w:tcW w:w="662" w:type="dxa"/>
            <w:tcBorders>
              <w:top w:val="double" w:sz="4" w:space="0" w:color="auto"/>
              <w:left w:val="single" w:sz="18" w:space="0" w:color="auto"/>
              <w:bottom w:val="single" w:sz="4" w:space="0" w:color="auto"/>
            </w:tcBorders>
          </w:tcPr>
          <w:p w:rsidR="00C07816" w:rsidRDefault="00C07816" w:rsidP="0048786A"/>
        </w:tc>
      </w:tr>
      <w:tr w:rsidR="00C07816" w:rsidTr="00C07816">
        <w:tc>
          <w:tcPr>
            <w:tcW w:w="817" w:type="dxa"/>
            <w:vMerge/>
          </w:tcPr>
          <w:p w:rsidR="00C07816" w:rsidRDefault="00C07816" w:rsidP="0067255D"/>
        </w:tc>
        <w:tc>
          <w:tcPr>
            <w:tcW w:w="2835" w:type="dxa"/>
            <w:tcBorders>
              <w:right w:val="single" w:sz="18" w:space="0" w:color="auto"/>
            </w:tcBorders>
          </w:tcPr>
          <w:p w:rsidR="00C07816" w:rsidRDefault="00C07816" w:rsidP="004E0064">
            <w:r>
              <w:rPr>
                <w:rFonts w:hint="eastAsia"/>
              </w:rPr>
              <w:t>道路に面してシャッターを配置する場合には、まちのにぎわいを分断しないよう工夫する。</w:t>
            </w:r>
          </w:p>
        </w:tc>
        <w:tc>
          <w:tcPr>
            <w:tcW w:w="1559" w:type="dxa"/>
            <w:tcBorders>
              <w:left w:val="single" w:sz="18" w:space="0" w:color="auto"/>
            </w:tcBorders>
            <w:vAlign w:val="center"/>
          </w:tcPr>
          <w:p w:rsidR="00594AC9" w:rsidRDefault="00594AC9" w:rsidP="00594AC9">
            <w:r>
              <w:rPr>
                <w:rFonts w:hint="eastAsia"/>
              </w:rPr>
              <w:t>□配慮した</w:t>
            </w:r>
          </w:p>
          <w:p w:rsidR="00594AC9" w:rsidRDefault="00594AC9" w:rsidP="00594AC9">
            <w:r>
              <w:rPr>
                <w:rFonts w:hint="eastAsia"/>
              </w:rPr>
              <w:t>□配慮しない</w:t>
            </w:r>
          </w:p>
          <w:p w:rsidR="00C07816" w:rsidRDefault="00594AC9" w:rsidP="00594AC9">
            <w:r>
              <w:rPr>
                <w:rFonts w:hint="eastAsia"/>
              </w:rPr>
              <w:t>□該当なし</w:t>
            </w:r>
          </w:p>
        </w:tc>
        <w:tc>
          <w:tcPr>
            <w:tcW w:w="2840" w:type="dxa"/>
            <w:tcBorders>
              <w:right w:val="single" w:sz="18" w:space="0" w:color="auto"/>
            </w:tcBorders>
          </w:tcPr>
          <w:p w:rsidR="00C07816" w:rsidRDefault="00C07816" w:rsidP="0048786A"/>
        </w:tc>
        <w:tc>
          <w:tcPr>
            <w:tcW w:w="662" w:type="dxa"/>
            <w:tcBorders>
              <w:left w:val="single" w:sz="18" w:space="0" w:color="auto"/>
            </w:tcBorders>
          </w:tcPr>
          <w:p w:rsidR="00C07816" w:rsidRDefault="00C07816" w:rsidP="0048786A"/>
        </w:tc>
      </w:tr>
      <w:tr w:rsidR="00C07816" w:rsidTr="00C07816">
        <w:tc>
          <w:tcPr>
            <w:tcW w:w="817" w:type="dxa"/>
            <w:vMerge/>
          </w:tcPr>
          <w:p w:rsidR="00C07816" w:rsidRDefault="00C07816" w:rsidP="0067255D"/>
        </w:tc>
        <w:tc>
          <w:tcPr>
            <w:tcW w:w="2835" w:type="dxa"/>
            <w:tcBorders>
              <w:right w:val="single" w:sz="18" w:space="0" w:color="auto"/>
            </w:tcBorders>
          </w:tcPr>
          <w:p w:rsidR="00C07816" w:rsidRDefault="006C4DC8" w:rsidP="004E0064">
            <w:r>
              <w:rPr>
                <w:rFonts w:hint="eastAsia"/>
              </w:rPr>
              <w:t>道路境界部分における空間において、歩行者が休むことができる日陰</w:t>
            </w:r>
            <w:r w:rsidR="00C07816">
              <w:rPr>
                <w:rFonts w:hint="eastAsia"/>
              </w:rPr>
              <w:t>の休憩スペース等の確保に努める。</w:t>
            </w:r>
          </w:p>
        </w:tc>
        <w:tc>
          <w:tcPr>
            <w:tcW w:w="1559" w:type="dxa"/>
            <w:tcBorders>
              <w:left w:val="single" w:sz="18" w:space="0" w:color="auto"/>
            </w:tcBorders>
            <w:vAlign w:val="center"/>
          </w:tcPr>
          <w:p w:rsidR="00594AC9" w:rsidRDefault="00594AC9" w:rsidP="00594AC9">
            <w:r>
              <w:rPr>
                <w:rFonts w:hint="eastAsia"/>
              </w:rPr>
              <w:t>□配慮した</w:t>
            </w:r>
          </w:p>
          <w:p w:rsidR="00594AC9" w:rsidRDefault="00594AC9" w:rsidP="00594AC9">
            <w:r>
              <w:rPr>
                <w:rFonts w:hint="eastAsia"/>
              </w:rPr>
              <w:t>□配慮しない</w:t>
            </w:r>
          </w:p>
          <w:p w:rsidR="00C07816" w:rsidRDefault="00594AC9" w:rsidP="00594AC9">
            <w:r>
              <w:rPr>
                <w:rFonts w:hint="eastAsia"/>
              </w:rPr>
              <w:t>□該当なし</w:t>
            </w:r>
          </w:p>
        </w:tc>
        <w:tc>
          <w:tcPr>
            <w:tcW w:w="2840" w:type="dxa"/>
            <w:tcBorders>
              <w:right w:val="single" w:sz="18" w:space="0" w:color="auto"/>
            </w:tcBorders>
          </w:tcPr>
          <w:p w:rsidR="00C07816" w:rsidRDefault="00C07816" w:rsidP="0048786A"/>
        </w:tc>
        <w:tc>
          <w:tcPr>
            <w:tcW w:w="662" w:type="dxa"/>
            <w:tcBorders>
              <w:left w:val="single" w:sz="18" w:space="0" w:color="auto"/>
            </w:tcBorders>
          </w:tcPr>
          <w:p w:rsidR="00C07816" w:rsidRDefault="00C07816" w:rsidP="0048786A"/>
        </w:tc>
      </w:tr>
      <w:tr w:rsidR="00C07816" w:rsidTr="00C07816">
        <w:tc>
          <w:tcPr>
            <w:tcW w:w="817" w:type="dxa"/>
            <w:vMerge/>
          </w:tcPr>
          <w:p w:rsidR="00C07816" w:rsidRDefault="00C07816" w:rsidP="0067255D"/>
        </w:tc>
        <w:tc>
          <w:tcPr>
            <w:tcW w:w="2835" w:type="dxa"/>
            <w:tcBorders>
              <w:right w:val="single" w:sz="18" w:space="0" w:color="auto"/>
            </w:tcBorders>
          </w:tcPr>
          <w:p w:rsidR="00C07816" w:rsidRDefault="00C07816" w:rsidP="004E0064">
            <w:r>
              <w:rPr>
                <w:rFonts w:hint="eastAsia"/>
              </w:rPr>
              <w:t>著しく目立つ屋外広告物の掲出はさけること。また、規模、形態、色調は、配置する建築物の壁面の大きさや色彩、周辺のまちなみとの調和に配慮する。</w:t>
            </w:r>
          </w:p>
        </w:tc>
        <w:tc>
          <w:tcPr>
            <w:tcW w:w="1559" w:type="dxa"/>
            <w:tcBorders>
              <w:left w:val="single" w:sz="18" w:space="0" w:color="auto"/>
              <w:bottom w:val="single" w:sz="18" w:space="0" w:color="auto"/>
            </w:tcBorders>
            <w:vAlign w:val="center"/>
          </w:tcPr>
          <w:p w:rsidR="00594AC9" w:rsidRDefault="00594AC9" w:rsidP="00594AC9">
            <w:r>
              <w:rPr>
                <w:rFonts w:hint="eastAsia"/>
              </w:rPr>
              <w:t>□配慮した</w:t>
            </w:r>
          </w:p>
          <w:p w:rsidR="00594AC9" w:rsidRDefault="00594AC9" w:rsidP="00594AC9">
            <w:r>
              <w:rPr>
                <w:rFonts w:hint="eastAsia"/>
              </w:rPr>
              <w:t>□配慮しない</w:t>
            </w:r>
          </w:p>
          <w:p w:rsidR="00C07816" w:rsidRDefault="00594AC9" w:rsidP="00594AC9">
            <w:r>
              <w:rPr>
                <w:rFonts w:hint="eastAsia"/>
              </w:rPr>
              <w:t>□該当なし</w:t>
            </w:r>
          </w:p>
        </w:tc>
        <w:tc>
          <w:tcPr>
            <w:tcW w:w="2840" w:type="dxa"/>
            <w:tcBorders>
              <w:bottom w:val="single" w:sz="18" w:space="0" w:color="auto"/>
              <w:right w:val="single" w:sz="18" w:space="0" w:color="auto"/>
            </w:tcBorders>
          </w:tcPr>
          <w:p w:rsidR="00C07816" w:rsidRDefault="00C07816" w:rsidP="0048786A"/>
        </w:tc>
        <w:tc>
          <w:tcPr>
            <w:tcW w:w="662" w:type="dxa"/>
            <w:tcBorders>
              <w:left w:val="single" w:sz="18" w:space="0" w:color="auto"/>
            </w:tcBorders>
          </w:tcPr>
          <w:p w:rsidR="00C07816" w:rsidRDefault="00C07816" w:rsidP="0048786A"/>
        </w:tc>
      </w:tr>
    </w:tbl>
    <w:p w:rsidR="00733731" w:rsidRPr="0013172A" w:rsidRDefault="00733731"/>
    <w:sectPr w:rsidR="00733731" w:rsidRPr="0013172A" w:rsidSect="00FB5C69">
      <w:footerReference w:type="first" r:id="rId7"/>
      <w:pgSz w:w="11906" w:h="16838" w:code="9"/>
      <w:pgMar w:top="1418" w:right="1701" w:bottom="1134" w:left="1701" w:header="851" w:footer="992" w:gutter="0"/>
      <w:cols w:space="425"/>
      <w:titlePg/>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8B" w:rsidRDefault="008A278B" w:rsidP="00BD142C">
      <w:r>
        <w:separator/>
      </w:r>
    </w:p>
  </w:endnote>
  <w:endnote w:type="continuationSeparator" w:id="0">
    <w:p w:rsidR="008A278B" w:rsidRDefault="008A278B" w:rsidP="00BD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C69" w:rsidRDefault="00FB5C69" w:rsidP="00FB5C69">
    <w:pPr>
      <w:pStyle w:val="a5"/>
      <w:jc w:val="right"/>
    </w:pPr>
    <w:r>
      <w:rPr>
        <w:rFonts w:hint="eastAsia"/>
      </w:rPr>
      <w:t>裏面あり</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8B" w:rsidRDefault="008A278B" w:rsidP="00BD142C">
      <w:r>
        <w:separator/>
      </w:r>
    </w:p>
  </w:footnote>
  <w:footnote w:type="continuationSeparator" w:id="0">
    <w:p w:rsidR="008A278B" w:rsidRDefault="008A278B" w:rsidP="00BD1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2C"/>
    <w:rsid w:val="00110852"/>
    <w:rsid w:val="0013172A"/>
    <w:rsid w:val="00145DFA"/>
    <w:rsid w:val="001D1FA1"/>
    <w:rsid w:val="002B5A2A"/>
    <w:rsid w:val="002E6F16"/>
    <w:rsid w:val="004E0064"/>
    <w:rsid w:val="00523B96"/>
    <w:rsid w:val="00594AC9"/>
    <w:rsid w:val="005E435F"/>
    <w:rsid w:val="0067255D"/>
    <w:rsid w:val="006C4DC8"/>
    <w:rsid w:val="00733731"/>
    <w:rsid w:val="00755B47"/>
    <w:rsid w:val="007729D2"/>
    <w:rsid w:val="008A278B"/>
    <w:rsid w:val="008B33DC"/>
    <w:rsid w:val="008E2A55"/>
    <w:rsid w:val="00AA59B0"/>
    <w:rsid w:val="00B017C0"/>
    <w:rsid w:val="00B84E84"/>
    <w:rsid w:val="00BA3A7F"/>
    <w:rsid w:val="00BD142C"/>
    <w:rsid w:val="00C0691F"/>
    <w:rsid w:val="00C07816"/>
    <w:rsid w:val="00E513C9"/>
    <w:rsid w:val="00F4137E"/>
    <w:rsid w:val="00FA485C"/>
    <w:rsid w:val="00FB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42C"/>
    <w:pPr>
      <w:tabs>
        <w:tab w:val="center" w:pos="4252"/>
        <w:tab w:val="right" w:pos="8504"/>
      </w:tabs>
      <w:snapToGrid w:val="0"/>
    </w:pPr>
  </w:style>
  <w:style w:type="character" w:customStyle="1" w:styleId="a4">
    <w:name w:val="ヘッダー (文字)"/>
    <w:basedOn w:val="a0"/>
    <w:link w:val="a3"/>
    <w:uiPriority w:val="99"/>
    <w:rsid w:val="00BD142C"/>
  </w:style>
  <w:style w:type="paragraph" w:styleId="a5">
    <w:name w:val="footer"/>
    <w:basedOn w:val="a"/>
    <w:link w:val="a6"/>
    <w:uiPriority w:val="99"/>
    <w:unhideWhenUsed/>
    <w:rsid w:val="00BD142C"/>
    <w:pPr>
      <w:tabs>
        <w:tab w:val="center" w:pos="4252"/>
        <w:tab w:val="right" w:pos="8504"/>
      </w:tabs>
      <w:snapToGrid w:val="0"/>
    </w:pPr>
  </w:style>
  <w:style w:type="character" w:customStyle="1" w:styleId="a6">
    <w:name w:val="フッター (文字)"/>
    <w:basedOn w:val="a0"/>
    <w:link w:val="a5"/>
    <w:uiPriority w:val="99"/>
    <w:rsid w:val="00BD142C"/>
  </w:style>
  <w:style w:type="table" w:styleId="a7">
    <w:name w:val="Table Grid"/>
    <w:basedOn w:val="a1"/>
    <w:uiPriority w:val="59"/>
    <w:rsid w:val="00BD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42C"/>
    <w:pPr>
      <w:tabs>
        <w:tab w:val="center" w:pos="4252"/>
        <w:tab w:val="right" w:pos="8504"/>
      </w:tabs>
      <w:snapToGrid w:val="0"/>
    </w:pPr>
  </w:style>
  <w:style w:type="character" w:customStyle="1" w:styleId="a4">
    <w:name w:val="ヘッダー (文字)"/>
    <w:basedOn w:val="a0"/>
    <w:link w:val="a3"/>
    <w:uiPriority w:val="99"/>
    <w:rsid w:val="00BD142C"/>
  </w:style>
  <w:style w:type="paragraph" w:styleId="a5">
    <w:name w:val="footer"/>
    <w:basedOn w:val="a"/>
    <w:link w:val="a6"/>
    <w:uiPriority w:val="99"/>
    <w:unhideWhenUsed/>
    <w:rsid w:val="00BD142C"/>
    <w:pPr>
      <w:tabs>
        <w:tab w:val="center" w:pos="4252"/>
        <w:tab w:val="right" w:pos="8504"/>
      </w:tabs>
      <w:snapToGrid w:val="0"/>
    </w:pPr>
  </w:style>
  <w:style w:type="character" w:customStyle="1" w:styleId="a6">
    <w:name w:val="フッター (文字)"/>
    <w:basedOn w:val="a0"/>
    <w:link w:val="a5"/>
    <w:uiPriority w:val="99"/>
    <w:rsid w:val="00BD142C"/>
  </w:style>
  <w:style w:type="table" w:styleId="a7">
    <w:name w:val="Table Grid"/>
    <w:basedOn w:val="a1"/>
    <w:uiPriority w:val="59"/>
    <w:rsid w:val="00BD1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山武市役所</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山武市役所</dc:creator>
  <cp:lastModifiedBy>山武市役所</cp:lastModifiedBy>
  <cp:revision>13</cp:revision>
  <cp:lastPrinted>2015-05-15T01:53:00Z</cp:lastPrinted>
  <dcterms:created xsi:type="dcterms:W3CDTF">2015-05-12T06:41:00Z</dcterms:created>
  <dcterms:modified xsi:type="dcterms:W3CDTF">2015-05-15T01:55:00Z</dcterms:modified>
</cp:coreProperties>
</file>